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65C7B" w14:textId="77777777" w:rsidR="00190CBF" w:rsidRDefault="005A1C33">
      <w:pPr>
        <w:widowControl w:val="0"/>
        <w:pBdr>
          <w:top w:val="nil"/>
          <w:left w:val="nil"/>
          <w:bottom w:val="nil"/>
          <w:right w:val="nil"/>
          <w:between w:val="nil"/>
        </w:pBdr>
        <w:spacing w:line="276" w:lineRule="auto"/>
        <w:ind w:left="0" w:hanging="2"/>
      </w:pPr>
      <w:r>
        <w:pict w14:anchorId="502192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margin-left:0;margin-top:0;width:50pt;height:50pt;z-index:251657728;visibility:hidden;mso-wrap-edited:f;mso-width-percent:0;mso-height-percent:0;mso-width-percent:0;mso-height-percent:0">
            <v:path o:extrusionok="t"/>
            <o:lock v:ext="edit" selection="t"/>
          </v:shape>
        </w:pict>
      </w:r>
    </w:p>
    <w:p w14:paraId="35C6DC29" w14:textId="2AB00BF0" w:rsidR="00190CBF" w:rsidRDefault="00C57211">
      <w:pPr>
        <w:ind w:left="1" w:hanging="3"/>
        <w:jc w:val="center"/>
        <w:rPr>
          <w:rFonts w:ascii="Book Antiqua" w:eastAsia="Book Antiqua" w:hAnsi="Book Antiqua" w:cs="Book Antiqua"/>
          <w:sz w:val="28"/>
          <w:szCs w:val="28"/>
        </w:rPr>
      </w:pPr>
      <w:r w:rsidRPr="00622D1F">
        <w:rPr>
          <w:b/>
          <w:bCs/>
          <w:color w:val="000000"/>
          <w:sz w:val="28"/>
          <w:szCs w:val="28"/>
        </w:rPr>
        <w:t>Implementation of Adaptive Physical Education on the Motor Development of Learners in Inclusive Schools</w:t>
      </w:r>
      <w:r>
        <w:rPr>
          <w:b/>
          <w:bCs/>
          <w:color w:val="000000"/>
          <w:sz w:val="28"/>
          <w:szCs w:val="28"/>
        </w:rPr>
        <w:t xml:space="preserve"> </w:t>
      </w:r>
    </w:p>
    <w:p w14:paraId="28F8E5F1" w14:textId="77777777" w:rsidR="00190CBF" w:rsidRDefault="00190CBF">
      <w:pPr>
        <w:pBdr>
          <w:top w:val="nil"/>
          <w:left w:val="nil"/>
          <w:bottom w:val="nil"/>
          <w:right w:val="nil"/>
          <w:between w:val="nil"/>
        </w:pBdr>
        <w:spacing w:line="240" w:lineRule="auto"/>
        <w:ind w:left="0" w:hanging="2"/>
        <w:rPr>
          <w:rFonts w:ascii="Book Antiqua" w:eastAsia="Book Antiqua" w:hAnsi="Book Antiqua" w:cs="Book Antiqua"/>
          <w:color w:val="000000"/>
        </w:rPr>
      </w:pPr>
    </w:p>
    <w:p w14:paraId="6F9A083E" w14:textId="257FEA09" w:rsidR="00190CBF" w:rsidRPr="00C57211" w:rsidRDefault="00C57211">
      <w:pPr>
        <w:pBdr>
          <w:top w:val="nil"/>
          <w:left w:val="nil"/>
          <w:bottom w:val="nil"/>
          <w:right w:val="nil"/>
          <w:between w:val="nil"/>
        </w:pBdr>
        <w:spacing w:line="240" w:lineRule="auto"/>
        <w:ind w:left="0" w:hanging="2"/>
        <w:jc w:val="center"/>
        <w:rPr>
          <w:rFonts w:ascii="Book Antiqua" w:eastAsia="Book Antiqua" w:hAnsi="Book Antiqua" w:cs="Book Antiqua"/>
          <w:b/>
          <w:bCs/>
          <w:color w:val="000000"/>
          <w:sz w:val="20"/>
          <w:szCs w:val="20"/>
        </w:rPr>
      </w:pPr>
      <w:proofErr w:type="spellStart"/>
      <w:r w:rsidRPr="00C57211">
        <w:rPr>
          <w:rFonts w:ascii="Book Antiqua" w:hAnsi="Book Antiqua"/>
          <w:b/>
          <w:bCs/>
          <w:color w:val="000000"/>
          <w:sz w:val="20"/>
          <w:szCs w:val="20"/>
        </w:rPr>
        <w:t>Kolektus</w:t>
      </w:r>
      <w:proofErr w:type="spellEnd"/>
      <w:r w:rsidRPr="00C57211">
        <w:rPr>
          <w:rFonts w:ascii="Book Antiqua" w:hAnsi="Book Antiqua"/>
          <w:b/>
          <w:bCs/>
          <w:color w:val="000000"/>
          <w:sz w:val="20"/>
          <w:szCs w:val="20"/>
        </w:rPr>
        <w:t xml:space="preserve"> </w:t>
      </w:r>
      <w:proofErr w:type="spellStart"/>
      <w:r w:rsidRPr="00C57211">
        <w:rPr>
          <w:rFonts w:ascii="Book Antiqua" w:hAnsi="Book Antiqua"/>
          <w:b/>
          <w:bCs/>
          <w:color w:val="000000"/>
          <w:sz w:val="20"/>
          <w:szCs w:val="20"/>
        </w:rPr>
        <w:t>Oky</w:t>
      </w:r>
      <w:proofErr w:type="spellEnd"/>
      <w:r w:rsidRPr="00C57211">
        <w:rPr>
          <w:rFonts w:ascii="Book Antiqua" w:hAnsi="Book Antiqua"/>
          <w:b/>
          <w:bCs/>
          <w:color w:val="000000"/>
          <w:sz w:val="20"/>
          <w:szCs w:val="20"/>
        </w:rPr>
        <w:t xml:space="preserve"> Ristanto</w:t>
      </w:r>
      <w:r w:rsidRPr="00C57211">
        <w:rPr>
          <w:rFonts w:ascii="Book Antiqua" w:eastAsia="Book Antiqua" w:hAnsi="Book Antiqua" w:cs="Book Antiqua"/>
          <w:b/>
          <w:bCs/>
          <w:color w:val="000000"/>
          <w:sz w:val="20"/>
          <w:szCs w:val="20"/>
          <w:vertAlign w:val="superscript"/>
        </w:rPr>
        <w:t>1*</w:t>
      </w:r>
      <w:r w:rsidRPr="00C57211">
        <w:rPr>
          <w:rFonts w:ascii="Book Antiqua" w:eastAsia="Book Antiqua" w:hAnsi="Book Antiqua" w:cs="Book Antiqua"/>
          <w:b/>
          <w:bCs/>
          <w:color w:val="000000"/>
          <w:sz w:val="20"/>
          <w:szCs w:val="20"/>
        </w:rPr>
        <w:t xml:space="preserve">, </w:t>
      </w:r>
      <w:r w:rsidRPr="00C57211">
        <w:rPr>
          <w:rFonts w:ascii="Book Antiqua" w:hAnsi="Book Antiqua"/>
          <w:b/>
          <w:bCs/>
          <w:color w:val="000000"/>
          <w:sz w:val="20"/>
          <w:szCs w:val="20"/>
        </w:rPr>
        <w:t xml:space="preserve">Bambang </w:t>
      </w:r>
      <w:proofErr w:type="spellStart"/>
      <w:r w:rsidRPr="00C57211">
        <w:rPr>
          <w:rFonts w:ascii="Book Antiqua" w:hAnsi="Book Antiqua"/>
          <w:b/>
          <w:bCs/>
          <w:color w:val="000000"/>
          <w:sz w:val="20"/>
          <w:szCs w:val="20"/>
        </w:rPr>
        <w:t>Ferianto</w:t>
      </w:r>
      <w:proofErr w:type="spellEnd"/>
      <w:r w:rsidRPr="00C57211">
        <w:rPr>
          <w:rFonts w:ascii="Book Antiqua" w:hAnsi="Book Antiqua"/>
          <w:b/>
          <w:bCs/>
          <w:color w:val="000000"/>
          <w:sz w:val="20"/>
          <w:szCs w:val="20"/>
        </w:rPr>
        <w:t xml:space="preserve"> </w:t>
      </w:r>
      <w:proofErr w:type="spellStart"/>
      <w:r w:rsidRPr="00C57211">
        <w:rPr>
          <w:rFonts w:ascii="Book Antiqua" w:hAnsi="Book Antiqua"/>
          <w:b/>
          <w:bCs/>
          <w:color w:val="000000"/>
          <w:sz w:val="20"/>
          <w:szCs w:val="20"/>
        </w:rPr>
        <w:t>Tjahyo</w:t>
      </w:r>
      <w:proofErr w:type="spellEnd"/>
      <w:r w:rsidRPr="00C57211">
        <w:rPr>
          <w:rFonts w:ascii="Book Antiqua" w:hAnsi="Book Antiqua"/>
          <w:b/>
          <w:bCs/>
          <w:color w:val="000000"/>
          <w:sz w:val="20"/>
          <w:szCs w:val="20"/>
        </w:rPr>
        <w:t xml:space="preserve"> Kuntjoro</w:t>
      </w:r>
      <w:r w:rsidRPr="00C57211">
        <w:rPr>
          <w:rFonts w:ascii="Book Antiqua" w:hAnsi="Book Antiqua"/>
          <w:b/>
          <w:bCs/>
          <w:color w:val="000000"/>
          <w:sz w:val="20"/>
          <w:szCs w:val="20"/>
          <w:vertAlign w:val="superscript"/>
        </w:rPr>
        <w:t>1</w:t>
      </w:r>
      <w:r w:rsidRPr="00C57211">
        <w:rPr>
          <w:rFonts w:ascii="Book Antiqua" w:hAnsi="Book Antiqua"/>
          <w:b/>
          <w:bCs/>
          <w:color w:val="000000"/>
          <w:sz w:val="20"/>
          <w:szCs w:val="20"/>
        </w:rPr>
        <w:t xml:space="preserve">, </w:t>
      </w:r>
      <w:proofErr w:type="spellStart"/>
      <w:r w:rsidRPr="00C57211">
        <w:rPr>
          <w:rFonts w:ascii="Book Antiqua" w:hAnsi="Book Antiqua"/>
          <w:b/>
          <w:bCs/>
          <w:color w:val="000000"/>
          <w:sz w:val="20"/>
          <w:szCs w:val="20"/>
        </w:rPr>
        <w:t>Setiyo</w:t>
      </w:r>
      <w:proofErr w:type="spellEnd"/>
      <w:r w:rsidRPr="00C57211">
        <w:rPr>
          <w:rFonts w:ascii="Book Antiqua" w:hAnsi="Book Antiqua"/>
          <w:b/>
          <w:bCs/>
          <w:color w:val="000000"/>
          <w:sz w:val="20"/>
          <w:szCs w:val="20"/>
        </w:rPr>
        <w:t xml:space="preserve"> Hartoto</w:t>
      </w:r>
      <w:r w:rsidRPr="00C57211">
        <w:rPr>
          <w:rFonts w:ascii="Book Antiqua" w:hAnsi="Book Antiqua"/>
          <w:b/>
          <w:bCs/>
          <w:color w:val="000000"/>
          <w:sz w:val="20"/>
          <w:szCs w:val="20"/>
          <w:vertAlign w:val="superscript"/>
        </w:rPr>
        <w:t>1</w:t>
      </w:r>
      <w:r w:rsidRPr="00C57211">
        <w:rPr>
          <w:rFonts w:ascii="Book Antiqua" w:hAnsi="Book Antiqua"/>
          <w:b/>
          <w:bCs/>
          <w:color w:val="000000"/>
          <w:sz w:val="20"/>
          <w:szCs w:val="20"/>
        </w:rPr>
        <w:t xml:space="preserve">, </w:t>
      </w:r>
      <w:proofErr w:type="spellStart"/>
      <w:r w:rsidRPr="00C57211">
        <w:rPr>
          <w:rFonts w:ascii="Book Antiqua" w:hAnsi="Book Antiqua"/>
          <w:b/>
          <w:bCs/>
          <w:color w:val="000000"/>
          <w:sz w:val="20"/>
          <w:szCs w:val="20"/>
        </w:rPr>
        <w:t>Moh</w:t>
      </w:r>
      <w:proofErr w:type="spellEnd"/>
      <w:r w:rsidRPr="00C57211">
        <w:rPr>
          <w:rFonts w:ascii="Book Antiqua" w:hAnsi="Book Antiqua"/>
          <w:b/>
          <w:bCs/>
          <w:color w:val="000000"/>
          <w:sz w:val="20"/>
          <w:szCs w:val="20"/>
        </w:rPr>
        <w:t xml:space="preserve">. </w:t>
      </w:r>
      <w:proofErr w:type="spellStart"/>
      <w:r w:rsidRPr="00C57211">
        <w:rPr>
          <w:rFonts w:ascii="Book Antiqua" w:hAnsi="Book Antiqua"/>
          <w:b/>
          <w:bCs/>
          <w:color w:val="000000"/>
          <w:sz w:val="20"/>
          <w:szCs w:val="20"/>
        </w:rPr>
        <w:t>Fathur</w:t>
      </w:r>
      <w:proofErr w:type="spellEnd"/>
      <w:r w:rsidRPr="00C57211">
        <w:rPr>
          <w:rFonts w:ascii="Book Antiqua" w:hAnsi="Book Antiqua"/>
          <w:b/>
          <w:bCs/>
          <w:color w:val="000000"/>
          <w:sz w:val="20"/>
          <w:szCs w:val="20"/>
        </w:rPr>
        <w:t xml:space="preserve"> Rohman</w:t>
      </w:r>
      <w:r w:rsidRPr="00C57211">
        <w:rPr>
          <w:rFonts w:ascii="Book Antiqua" w:hAnsi="Book Antiqua"/>
          <w:b/>
          <w:bCs/>
          <w:color w:val="000000"/>
          <w:sz w:val="20"/>
          <w:szCs w:val="20"/>
          <w:vertAlign w:val="superscript"/>
        </w:rPr>
        <w:t>1</w:t>
      </w:r>
      <w:r w:rsidRPr="00C57211">
        <w:rPr>
          <w:rFonts w:ascii="Book Antiqua" w:hAnsi="Book Antiqua"/>
          <w:b/>
          <w:bCs/>
          <w:color w:val="000000"/>
          <w:sz w:val="20"/>
          <w:szCs w:val="20"/>
        </w:rPr>
        <w:t xml:space="preserve">, </w:t>
      </w:r>
      <w:proofErr w:type="spellStart"/>
      <w:r w:rsidRPr="00C57211">
        <w:rPr>
          <w:rFonts w:ascii="Book Antiqua" w:hAnsi="Book Antiqua"/>
          <w:b/>
          <w:bCs/>
          <w:color w:val="000000"/>
          <w:sz w:val="20"/>
          <w:szCs w:val="20"/>
        </w:rPr>
        <w:t>Dwi</w:t>
      </w:r>
      <w:proofErr w:type="spellEnd"/>
      <w:r w:rsidRPr="00C57211">
        <w:rPr>
          <w:rFonts w:ascii="Book Antiqua" w:hAnsi="Book Antiqua"/>
          <w:b/>
          <w:bCs/>
          <w:color w:val="000000"/>
          <w:sz w:val="20"/>
          <w:szCs w:val="20"/>
        </w:rPr>
        <w:t xml:space="preserve"> Lorry Juniarisca</w:t>
      </w:r>
      <w:r w:rsidRPr="00C57211">
        <w:rPr>
          <w:rFonts w:ascii="Book Antiqua" w:hAnsi="Book Antiqua"/>
          <w:b/>
          <w:bCs/>
          <w:color w:val="000000"/>
          <w:sz w:val="20"/>
          <w:szCs w:val="20"/>
          <w:vertAlign w:val="superscript"/>
        </w:rPr>
        <w:t>1</w:t>
      </w:r>
      <w:r w:rsidRPr="00C57211">
        <w:rPr>
          <w:rFonts w:ascii="Book Antiqua" w:hAnsi="Book Antiqua"/>
          <w:b/>
          <w:bCs/>
          <w:color w:val="000000"/>
          <w:sz w:val="20"/>
          <w:szCs w:val="20"/>
        </w:rPr>
        <w:t xml:space="preserve">, </w:t>
      </w:r>
      <w:proofErr w:type="spellStart"/>
      <w:r w:rsidRPr="00C57211">
        <w:rPr>
          <w:rFonts w:ascii="Book Antiqua" w:hAnsi="Book Antiqua"/>
          <w:b/>
          <w:bCs/>
          <w:color w:val="000000"/>
          <w:sz w:val="20"/>
          <w:szCs w:val="20"/>
        </w:rPr>
        <w:t>Sauqi</w:t>
      </w:r>
      <w:proofErr w:type="spellEnd"/>
      <w:r w:rsidRPr="00C57211">
        <w:rPr>
          <w:rFonts w:ascii="Book Antiqua" w:hAnsi="Book Antiqua"/>
          <w:b/>
          <w:bCs/>
          <w:color w:val="000000"/>
          <w:sz w:val="20"/>
          <w:szCs w:val="20"/>
        </w:rPr>
        <w:t xml:space="preserve"> </w:t>
      </w:r>
      <w:proofErr w:type="spellStart"/>
      <w:r w:rsidRPr="00C57211">
        <w:rPr>
          <w:rFonts w:ascii="Book Antiqua" w:hAnsi="Book Antiqua"/>
          <w:b/>
          <w:bCs/>
          <w:color w:val="000000"/>
          <w:sz w:val="20"/>
          <w:szCs w:val="20"/>
        </w:rPr>
        <w:t>Sawa</w:t>
      </w:r>
      <w:proofErr w:type="spellEnd"/>
      <w:r w:rsidRPr="00C57211">
        <w:rPr>
          <w:rFonts w:ascii="Book Antiqua" w:hAnsi="Book Antiqua"/>
          <w:b/>
          <w:bCs/>
          <w:color w:val="000000"/>
          <w:sz w:val="20"/>
          <w:szCs w:val="20"/>
        </w:rPr>
        <w:t xml:space="preserve"> Bikalawan</w:t>
      </w:r>
      <w:r w:rsidRPr="00C57211">
        <w:rPr>
          <w:rFonts w:ascii="Book Antiqua" w:hAnsi="Book Antiqua"/>
          <w:b/>
          <w:bCs/>
          <w:color w:val="000000"/>
          <w:sz w:val="20"/>
          <w:szCs w:val="20"/>
          <w:vertAlign w:val="superscript"/>
        </w:rPr>
        <w:t>1</w:t>
      </w:r>
      <w:r w:rsidRPr="00C57211">
        <w:rPr>
          <w:rFonts w:ascii="Book Antiqua" w:hAnsi="Book Antiqua"/>
          <w:b/>
          <w:bCs/>
          <w:color w:val="000000"/>
          <w:sz w:val="20"/>
          <w:szCs w:val="20"/>
        </w:rPr>
        <w:t>, Nizar Zulmi</w:t>
      </w:r>
      <w:r w:rsidRPr="00C57211">
        <w:rPr>
          <w:rFonts w:ascii="Book Antiqua" w:hAnsi="Book Antiqua"/>
          <w:b/>
          <w:bCs/>
          <w:color w:val="000000"/>
          <w:sz w:val="20"/>
          <w:szCs w:val="20"/>
          <w:vertAlign w:val="superscript"/>
        </w:rPr>
        <w:t>1</w:t>
      </w:r>
      <w:r w:rsidRPr="00C57211">
        <w:rPr>
          <w:rFonts w:ascii="Book Antiqua" w:hAnsi="Book Antiqua"/>
          <w:b/>
          <w:bCs/>
          <w:color w:val="000000"/>
          <w:sz w:val="20"/>
          <w:szCs w:val="20"/>
        </w:rPr>
        <w:t xml:space="preserve">, </w:t>
      </w:r>
      <w:proofErr w:type="spellStart"/>
      <w:r w:rsidRPr="00C57211">
        <w:rPr>
          <w:rFonts w:ascii="Book Antiqua" w:hAnsi="Book Antiqua"/>
          <w:b/>
          <w:bCs/>
          <w:color w:val="000000"/>
          <w:sz w:val="20"/>
          <w:szCs w:val="20"/>
        </w:rPr>
        <w:t>Aulia</w:t>
      </w:r>
      <w:proofErr w:type="spellEnd"/>
      <w:r w:rsidRPr="00C57211">
        <w:rPr>
          <w:rFonts w:ascii="Book Antiqua" w:hAnsi="Book Antiqua"/>
          <w:b/>
          <w:bCs/>
          <w:color w:val="000000"/>
          <w:sz w:val="20"/>
          <w:szCs w:val="20"/>
        </w:rPr>
        <w:t xml:space="preserve"> </w:t>
      </w:r>
      <w:proofErr w:type="spellStart"/>
      <w:r w:rsidRPr="00C57211">
        <w:rPr>
          <w:rFonts w:ascii="Book Antiqua" w:hAnsi="Book Antiqua"/>
          <w:b/>
          <w:bCs/>
          <w:color w:val="000000"/>
          <w:sz w:val="20"/>
          <w:szCs w:val="20"/>
        </w:rPr>
        <w:t>Aisyah</w:t>
      </w:r>
      <w:proofErr w:type="spellEnd"/>
      <w:r w:rsidRPr="00C57211">
        <w:rPr>
          <w:rFonts w:ascii="Book Antiqua" w:hAnsi="Book Antiqua"/>
          <w:b/>
          <w:bCs/>
          <w:color w:val="000000"/>
          <w:sz w:val="20"/>
          <w:szCs w:val="20"/>
        </w:rPr>
        <w:t xml:space="preserve"> Wikafera</w:t>
      </w:r>
      <w:r w:rsidRPr="00C57211">
        <w:rPr>
          <w:rFonts w:ascii="Book Antiqua" w:hAnsi="Book Antiqua"/>
          <w:b/>
          <w:bCs/>
          <w:color w:val="000000"/>
          <w:sz w:val="20"/>
          <w:szCs w:val="20"/>
          <w:vertAlign w:val="superscript"/>
        </w:rPr>
        <w:t>1</w:t>
      </w:r>
      <w:r w:rsidRPr="00C57211">
        <w:rPr>
          <w:rFonts w:ascii="Book Antiqua" w:hAnsi="Book Antiqua"/>
          <w:b/>
          <w:bCs/>
          <w:color w:val="000000"/>
          <w:sz w:val="20"/>
          <w:szCs w:val="20"/>
        </w:rPr>
        <w:t>, Wanda Setyaka</w:t>
      </w:r>
      <w:r w:rsidRPr="00C57211">
        <w:rPr>
          <w:rFonts w:ascii="Book Antiqua" w:hAnsi="Book Antiqua"/>
          <w:b/>
          <w:bCs/>
          <w:color w:val="000000"/>
          <w:sz w:val="20"/>
          <w:szCs w:val="20"/>
          <w:vertAlign w:val="superscript"/>
        </w:rPr>
        <w:t>1</w:t>
      </w:r>
    </w:p>
    <w:p w14:paraId="033B2D7C" w14:textId="519F5BBE" w:rsidR="00190CBF" w:rsidRDefault="00000000">
      <w:pPr>
        <w:spacing w:after="360"/>
        <w:ind w:left="0" w:hanging="2"/>
        <w:jc w:val="center"/>
        <w:rPr>
          <w:rFonts w:ascii="Book Antiqua" w:eastAsia="Book Antiqua" w:hAnsi="Book Antiqua" w:cs="Book Antiqua"/>
          <w:sz w:val="18"/>
          <w:szCs w:val="18"/>
        </w:rPr>
      </w:pPr>
      <w:r>
        <w:rPr>
          <w:rFonts w:ascii="Book Antiqua" w:eastAsia="Book Antiqua" w:hAnsi="Book Antiqua" w:cs="Book Antiqua"/>
          <w:sz w:val="18"/>
          <w:szCs w:val="18"/>
          <w:vertAlign w:val="superscript"/>
        </w:rPr>
        <w:t xml:space="preserve">1* </w:t>
      </w:r>
      <w:r>
        <w:rPr>
          <w:rFonts w:ascii="Book Antiqua" w:eastAsia="Book Antiqua" w:hAnsi="Book Antiqua" w:cs="Book Antiqua"/>
          <w:sz w:val="18"/>
          <w:szCs w:val="18"/>
        </w:rPr>
        <w:t>Universitas Negeri Surabaya, Surabaya, Indonesia</w:t>
      </w:r>
    </w:p>
    <w:tbl>
      <w:tblPr>
        <w:tblStyle w:val="a"/>
        <w:tblW w:w="5000" w:type="pct"/>
        <w:tblBorders>
          <w:top w:val="single" w:sz="4" w:space="0" w:color="000000"/>
          <w:left w:val="nil"/>
          <w:bottom w:val="single" w:sz="4" w:space="0" w:color="000000"/>
          <w:right w:val="nil"/>
          <w:insideH w:val="single" w:sz="4" w:space="0" w:color="000000"/>
          <w:insideV w:val="single" w:sz="4" w:space="0" w:color="000000"/>
        </w:tblBorders>
        <w:tblLook w:val="0000" w:firstRow="0" w:lastRow="0" w:firstColumn="0" w:lastColumn="0" w:noHBand="0" w:noVBand="0"/>
      </w:tblPr>
      <w:tblGrid>
        <w:gridCol w:w="2163"/>
        <w:gridCol w:w="7192"/>
      </w:tblGrid>
      <w:tr w:rsidR="00B50E29" w14:paraId="71207A7B" w14:textId="77777777" w:rsidTr="00B50E29">
        <w:trPr>
          <w:cantSplit/>
          <w:trHeight w:val="230"/>
        </w:trPr>
        <w:tc>
          <w:tcPr>
            <w:tcW w:w="1156" w:type="pct"/>
            <w:tcBorders>
              <w:bottom w:val="single" w:sz="4" w:space="0" w:color="000000"/>
              <w:right w:val="nil"/>
            </w:tcBorders>
          </w:tcPr>
          <w:p w14:paraId="70157338" w14:textId="0927A60C" w:rsidR="00B50E29" w:rsidRDefault="00B50E29">
            <w:pPr>
              <w:pBdr>
                <w:top w:val="nil"/>
                <w:left w:val="nil"/>
                <w:bottom w:val="nil"/>
                <w:right w:val="nil"/>
                <w:between w:val="nil"/>
              </w:pBdr>
              <w:spacing w:line="240" w:lineRule="auto"/>
              <w:ind w:left="0" w:hanging="2"/>
              <w:rPr>
                <w:rFonts w:ascii="Book Antiqua" w:eastAsia="Book Antiqua" w:hAnsi="Book Antiqua" w:cs="Book Antiqua"/>
                <w:color w:val="000000"/>
                <w:sz w:val="18"/>
                <w:szCs w:val="18"/>
              </w:rPr>
            </w:pPr>
            <w:r>
              <w:rPr>
                <w:i/>
                <w:noProof/>
                <w:color w:val="000000"/>
                <w:sz w:val="20"/>
                <w:szCs w:val="20"/>
              </w:rPr>
              <w:drawing>
                <wp:inline distT="0" distB="0" distL="114300" distR="114300" wp14:anchorId="5119D255" wp14:editId="66A6D4A7">
                  <wp:extent cx="410210" cy="193675"/>
                  <wp:effectExtent l="0" t="0" r="0" b="0"/>
                  <wp:docPr id="1323863138" name="Picture 1323863138"/>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410210" cy="193675"/>
                          </a:xfrm>
                          <a:prstGeom prst="rect">
                            <a:avLst/>
                          </a:prstGeom>
                          <a:ln/>
                        </pic:spPr>
                      </pic:pic>
                    </a:graphicData>
                  </a:graphic>
                </wp:inline>
              </w:drawing>
            </w:r>
            <w:r>
              <w:rPr>
                <w:color w:val="000000"/>
                <w:sz w:val="20"/>
                <w:szCs w:val="20"/>
              </w:rPr>
              <w:t xml:space="preserve"> </w:t>
            </w:r>
            <w:hyperlink r:id="rId10">
              <w:r>
                <w:rPr>
                  <w:i/>
                  <w:noProof/>
                  <w:color w:val="000000"/>
                  <w:sz w:val="20"/>
                  <w:szCs w:val="20"/>
                </w:rPr>
                <w:drawing>
                  <wp:inline distT="0" distB="0" distL="114300" distR="114300" wp14:anchorId="2938F957" wp14:editId="09C23CF3">
                    <wp:extent cx="548640" cy="205740"/>
                    <wp:effectExtent l="0" t="0" r="0" b="0"/>
                    <wp:docPr id="762976787" name="Picture 762976787" descr="Creative Commons License"/>
                    <wp:cNvGraphicFramePr/>
                    <a:graphic xmlns:a="http://schemas.openxmlformats.org/drawingml/2006/main">
                      <a:graphicData uri="http://schemas.openxmlformats.org/drawingml/2006/picture">
                        <pic:pic xmlns:pic="http://schemas.openxmlformats.org/drawingml/2006/picture">
                          <pic:nvPicPr>
                            <pic:cNvPr id="0" name="image4.png" descr="Creative Commons License"/>
                            <pic:cNvPicPr preferRelativeResize="0"/>
                          </pic:nvPicPr>
                          <pic:blipFill>
                            <a:blip r:embed="rId11"/>
                            <a:srcRect/>
                            <a:stretch>
                              <a:fillRect/>
                            </a:stretch>
                          </pic:blipFill>
                          <pic:spPr>
                            <a:xfrm>
                              <a:off x="0" y="0"/>
                              <a:ext cx="548640" cy="205740"/>
                            </a:xfrm>
                            <a:prstGeom prst="rect">
                              <a:avLst/>
                            </a:prstGeom>
                            <a:ln/>
                          </pic:spPr>
                        </pic:pic>
                      </a:graphicData>
                    </a:graphic>
                  </wp:inline>
                </w:drawing>
              </w:r>
            </w:hyperlink>
          </w:p>
        </w:tc>
        <w:tc>
          <w:tcPr>
            <w:tcW w:w="3844" w:type="pct"/>
            <w:tcBorders>
              <w:left w:val="nil"/>
            </w:tcBorders>
          </w:tcPr>
          <w:p w14:paraId="3DB202C1" w14:textId="78B03197" w:rsidR="00B50E29" w:rsidRDefault="00B50E29">
            <w:pPr>
              <w:pBdr>
                <w:top w:val="nil"/>
                <w:left w:val="nil"/>
                <w:bottom w:val="nil"/>
                <w:right w:val="nil"/>
                <w:between w:val="nil"/>
              </w:pBdr>
              <w:spacing w:line="240" w:lineRule="auto"/>
              <w:ind w:left="0" w:hanging="2"/>
              <w:jc w:val="both"/>
              <w:rPr>
                <w:rFonts w:ascii="Book Antiqua" w:eastAsia="Book Antiqua" w:hAnsi="Book Antiqua" w:cs="Book Antiqua"/>
                <w:color w:val="000000"/>
                <w:sz w:val="18"/>
                <w:szCs w:val="18"/>
              </w:rPr>
            </w:pPr>
            <w:r>
              <w:rPr>
                <w:rFonts w:ascii="Book Antiqua" w:eastAsia="Book Antiqua" w:hAnsi="Book Antiqua" w:cs="Book Antiqua"/>
                <w:b/>
                <w:color w:val="000000"/>
                <w:sz w:val="18"/>
                <w:szCs w:val="18"/>
              </w:rPr>
              <w:t>ABSTRACT</w:t>
            </w:r>
          </w:p>
        </w:tc>
      </w:tr>
      <w:tr w:rsidR="00B50E29" w14:paraId="1893F508" w14:textId="77777777" w:rsidTr="00B50E29">
        <w:trPr>
          <w:cantSplit/>
          <w:trHeight w:val="230"/>
        </w:trPr>
        <w:tc>
          <w:tcPr>
            <w:tcW w:w="1156" w:type="pct"/>
            <w:tcBorders>
              <w:bottom w:val="nil"/>
              <w:right w:val="nil"/>
            </w:tcBorders>
          </w:tcPr>
          <w:p w14:paraId="11FDEC36" w14:textId="77777777" w:rsidR="00B50E29" w:rsidRDefault="00B50E29" w:rsidP="00260CC3">
            <w:pPr>
              <w:ind w:left="0" w:hanging="2"/>
              <w:jc w:val="both"/>
              <w:rPr>
                <w:rFonts w:ascii="Book Antiqua" w:eastAsia="Book Antiqua" w:hAnsi="Book Antiqua" w:cs="Book Antiqua"/>
                <w:sz w:val="18"/>
                <w:szCs w:val="18"/>
              </w:rPr>
            </w:pPr>
            <w:r>
              <w:rPr>
                <w:rFonts w:ascii="Book Antiqua" w:eastAsia="Book Antiqua" w:hAnsi="Book Antiqua" w:cs="Book Antiqua"/>
                <w:b/>
                <w:i/>
                <w:sz w:val="18"/>
                <w:szCs w:val="18"/>
              </w:rPr>
              <w:t>Keywords:</w:t>
            </w:r>
          </w:p>
          <w:p w14:paraId="1E9B8942" w14:textId="77777777" w:rsidR="006D576C" w:rsidRDefault="006D576C" w:rsidP="00260CC3">
            <w:pPr>
              <w:ind w:left="0" w:hanging="2"/>
              <w:rPr>
                <w:rFonts w:ascii="Book Antiqua" w:eastAsia="Book Antiqua" w:hAnsi="Book Antiqua" w:cs="Book Antiqua"/>
                <w:sz w:val="18"/>
                <w:szCs w:val="18"/>
              </w:rPr>
            </w:pPr>
            <w:r w:rsidRPr="006D576C">
              <w:rPr>
                <w:rFonts w:ascii="Book Antiqua" w:eastAsia="Book Antiqua" w:hAnsi="Book Antiqua" w:cs="Book Antiqua"/>
                <w:sz w:val="18"/>
                <w:szCs w:val="18"/>
              </w:rPr>
              <w:t>Adaptive physical education</w:t>
            </w:r>
          </w:p>
          <w:p w14:paraId="090AE525" w14:textId="77777777" w:rsidR="006D576C" w:rsidRDefault="006D576C" w:rsidP="006D576C">
            <w:pPr>
              <w:ind w:left="0" w:hanging="2"/>
              <w:rPr>
                <w:rFonts w:ascii="Book Antiqua" w:eastAsia="Book Antiqua" w:hAnsi="Book Antiqua" w:cs="Book Antiqua"/>
                <w:sz w:val="18"/>
                <w:szCs w:val="18"/>
              </w:rPr>
            </w:pPr>
            <w:r w:rsidRPr="006D576C">
              <w:rPr>
                <w:rFonts w:ascii="Book Antiqua" w:eastAsia="Book Antiqua" w:hAnsi="Book Antiqua" w:cs="Book Antiqua"/>
                <w:sz w:val="18"/>
                <w:szCs w:val="18"/>
              </w:rPr>
              <w:t xml:space="preserve">motor development inclusive schools </w:t>
            </w:r>
          </w:p>
          <w:p w14:paraId="79ABE25A" w14:textId="78344A14" w:rsidR="006D576C" w:rsidRDefault="006D576C" w:rsidP="006D576C">
            <w:pPr>
              <w:ind w:left="0" w:hanging="2"/>
              <w:rPr>
                <w:rFonts w:ascii="Book Antiqua" w:eastAsia="Book Antiqua" w:hAnsi="Book Antiqua" w:cs="Book Antiqua"/>
                <w:sz w:val="18"/>
                <w:szCs w:val="18"/>
              </w:rPr>
            </w:pPr>
            <w:r w:rsidRPr="006D576C">
              <w:rPr>
                <w:rFonts w:ascii="Book Antiqua" w:eastAsia="Book Antiqua" w:hAnsi="Book Antiqua" w:cs="Book Antiqua"/>
                <w:sz w:val="18"/>
                <w:szCs w:val="18"/>
              </w:rPr>
              <w:t>special needs</w:t>
            </w:r>
          </w:p>
          <w:p w14:paraId="2FFACC02" w14:textId="6BB1C1FF" w:rsidR="00B50E29" w:rsidRDefault="006D576C" w:rsidP="00260CC3">
            <w:pPr>
              <w:ind w:left="0" w:hanging="2"/>
              <w:rPr>
                <w:rFonts w:ascii="Book Antiqua" w:eastAsia="Book Antiqua" w:hAnsi="Book Antiqua" w:cs="Book Antiqua"/>
                <w:sz w:val="18"/>
                <w:szCs w:val="18"/>
              </w:rPr>
            </w:pPr>
            <w:r w:rsidRPr="006D576C">
              <w:rPr>
                <w:rFonts w:ascii="Book Antiqua" w:eastAsia="Book Antiqua" w:hAnsi="Book Antiqua" w:cs="Book Antiqua"/>
                <w:sz w:val="18"/>
                <w:szCs w:val="18"/>
              </w:rPr>
              <w:t>implementation</w:t>
            </w:r>
            <w:r>
              <w:rPr>
                <w:rFonts w:ascii="Book Antiqua" w:eastAsia="Book Antiqua" w:hAnsi="Book Antiqua" w:cs="Book Antiqua"/>
                <w:sz w:val="18"/>
                <w:szCs w:val="18"/>
              </w:rPr>
              <w:t xml:space="preserve"> </w:t>
            </w:r>
            <w:r w:rsidRPr="006D576C">
              <w:rPr>
                <w:rFonts w:ascii="Book Antiqua" w:eastAsia="Book Antiqua" w:hAnsi="Book Antiqua" w:cs="Book Antiqua"/>
                <w:sz w:val="18"/>
                <w:szCs w:val="18"/>
              </w:rPr>
              <w:t>effectiveness</w:t>
            </w:r>
          </w:p>
        </w:tc>
        <w:tc>
          <w:tcPr>
            <w:tcW w:w="3844" w:type="pct"/>
            <w:vMerge w:val="restart"/>
            <w:tcBorders>
              <w:left w:val="nil"/>
            </w:tcBorders>
          </w:tcPr>
          <w:p w14:paraId="69811873" w14:textId="562F9A0D" w:rsidR="00B50E29" w:rsidRDefault="00C57211">
            <w:pPr>
              <w:ind w:left="0" w:hanging="2"/>
              <w:jc w:val="both"/>
            </w:pPr>
            <w:r w:rsidRPr="00C57211">
              <w:rPr>
                <w:rFonts w:ascii="Book Antiqua" w:eastAsia="Book Antiqua" w:hAnsi="Book Antiqua" w:cs="Book Antiqua"/>
                <w:i/>
                <w:color w:val="0000FF"/>
                <w:sz w:val="18"/>
                <w:szCs w:val="18"/>
              </w:rPr>
              <w:t xml:space="preserve">Adaptive physical education is an approach to learning sports that is tailored to the needs of students with special needs in inclusive schools. The main objective of this research is to analyze how the implementation of adaptive physical education can contribute to the motor development of learners in an inclusive environment. The research method used includes a qualitative approach with observations, interviews, and literature studies related to the implementation of adaptive physical education. The results show that an adaptive approach to physical learning can improve learners' gross and fine motor skills, increase participation in physical activities and build their confidence. Some factors that influence the effectiveness of adaptive physical education implementation in inclusive schools include teacher competence, availability of facilities and assistive devices, and support from the school environment. This study recommends increased training for educators, development of a more flexible curriculum, and increased collaboration between teachers, parents and experts to support learners' optimal motor development.  This study contributes to the literature for researchers who want to develop similar implementation models. The mandatory output of this research is a </w:t>
            </w:r>
            <w:proofErr w:type="spellStart"/>
            <w:r w:rsidRPr="00C57211">
              <w:rPr>
                <w:rFonts w:ascii="Book Antiqua" w:eastAsia="Book Antiqua" w:hAnsi="Book Antiqua" w:cs="Book Antiqua"/>
                <w:i/>
                <w:color w:val="0000FF"/>
                <w:sz w:val="18"/>
                <w:szCs w:val="18"/>
              </w:rPr>
              <w:t>scopus</w:t>
            </w:r>
            <w:proofErr w:type="spellEnd"/>
            <w:r w:rsidRPr="00C57211">
              <w:rPr>
                <w:rFonts w:ascii="Book Antiqua" w:eastAsia="Book Antiqua" w:hAnsi="Book Antiqua" w:cs="Book Antiqua"/>
                <w:i/>
                <w:color w:val="0000FF"/>
                <w:sz w:val="18"/>
                <w:szCs w:val="18"/>
              </w:rPr>
              <w:t>/</w:t>
            </w:r>
            <w:proofErr w:type="spellStart"/>
            <w:r w:rsidRPr="00C57211">
              <w:rPr>
                <w:rFonts w:ascii="Book Antiqua" w:eastAsia="Book Antiqua" w:hAnsi="Book Antiqua" w:cs="Book Antiqua"/>
                <w:i/>
                <w:color w:val="0000FF"/>
                <w:sz w:val="18"/>
                <w:szCs w:val="18"/>
              </w:rPr>
              <w:t>WoS</w:t>
            </w:r>
            <w:proofErr w:type="spellEnd"/>
            <w:r w:rsidRPr="00C57211">
              <w:rPr>
                <w:rFonts w:ascii="Book Antiqua" w:eastAsia="Book Antiqua" w:hAnsi="Book Antiqua" w:cs="Book Antiqua"/>
                <w:i/>
                <w:color w:val="0000FF"/>
                <w:sz w:val="18"/>
                <w:szCs w:val="18"/>
              </w:rPr>
              <w:t xml:space="preserve"> Quartile Q1/Q2/Q3/Q4 indexed International Journal article (Under review). Additional outputs (not mandatory) are scientific articles at international seminars, IPR, and E-Service Modules</w:t>
            </w:r>
            <w:r w:rsidR="00B50E29">
              <w:rPr>
                <w:rFonts w:ascii="Book Antiqua" w:eastAsia="Book Antiqua" w:hAnsi="Book Antiqua" w:cs="Book Antiqua"/>
                <w:i/>
                <w:color w:val="0000FF"/>
                <w:sz w:val="18"/>
                <w:szCs w:val="18"/>
              </w:rPr>
              <w:t>.</w:t>
            </w:r>
          </w:p>
        </w:tc>
      </w:tr>
      <w:tr w:rsidR="00B50E29" w14:paraId="535C6D0B" w14:textId="77777777" w:rsidTr="00B50E29">
        <w:trPr>
          <w:cantSplit/>
          <w:trHeight w:val="230"/>
        </w:trPr>
        <w:tc>
          <w:tcPr>
            <w:tcW w:w="1156" w:type="pct"/>
            <w:vMerge w:val="restart"/>
            <w:tcBorders>
              <w:top w:val="nil"/>
              <w:right w:val="nil"/>
            </w:tcBorders>
          </w:tcPr>
          <w:p w14:paraId="4C579E1F" w14:textId="55C81D54" w:rsidR="00B50E29" w:rsidRDefault="00B50E29">
            <w:pPr>
              <w:ind w:left="0" w:hanging="2"/>
              <w:jc w:val="both"/>
              <w:rPr>
                <w:rFonts w:ascii="Book Antiqua" w:eastAsia="Book Antiqua" w:hAnsi="Book Antiqua" w:cs="Book Antiqua"/>
                <w:sz w:val="18"/>
                <w:szCs w:val="18"/>
              </w:rPr>
            </w:pPr>
          </w:p>
        </w:tc>
        <w:tc>
          <w:tcPr>
            <w:tcW w:w="3844" w:type="pct"/>
            <w:vMerge/>
            <w:tcBorders>
              <w:left w:val="nil"/>
            </w:tcBorders>
          </w:tcPr>
          <w:p w14:paraId="0DB0D15C" w14:textId="77777777" w:rsidR="00B50E29" w:rsidRDefault="00B50E29">
            <w:pPr>
              <w:widowControl w:val="0"/>
              <w:pBdr>
                <w:top w:val="nil"/>
                <w:left w:val="nil"/>
                <w:bottom w:val="nil"/>
                <w:right w:val="nil"/>
                <w:between w:val="nil"/>
              </w:pBdr>
              <w:spacing w:line="276" w:lineRule="auto"/>
              <w:ind w:left="0" w:hanging="2"/>
              <w:rPr>
                <w:rFonts w:ascii="Book Antiqua" w:eastAsia="Book Antiqua" w:hAnsi="Book Antiqua" w:cs="Book Antiqua"/>
                <w:sz w:val="18"/>
                <w:szCs w:val="18"/>
              </w:rPr>
            </w:pPr>
          </w:p>
        </w:tc>
      </w:tr>
      <w:tr w:rsidR="00B50E29" w14:paraId="3385A2F8" w14:textId="77777777" w:rsidTr="00B50E29">
        <w:trPr>
          <w:cantSplit/>
          <w:trHeight w:val="261"/>
        </w:trPr>
        <w:tc>
          <w:tcPr>
            <w:tcW w:w="1156" w:type="pct"/>
            <w:vMerge/>
            <w:tcBorders>
              <w:right w:val="nil"/>
            </w:tcBorders>
          </w:tcPr>
          <w:p w14:paraId="1BD028CC" w14:textId="77777777" w:rsidR="00B50E29" w:rsidRDefault="00B50E29">
            <w:pPr>
              <w:widowControl w:val="0"/>
              <w:pBdr>
                <w:top w:val="nil"/>
                <w:left w:val="nil"/>
                <w:bottom w:val="nil"/>
                <w:right w:val="nil"/>
                <w:between w:val="nil"/>
              </w:pBdr>
              <w:spacing w:line="276" w:lineRule="auto"/>
              <w:ind w:left="0" w:hanging="2"/>
              <w:rPr>
                <w:rFonts w:ascii="Book Antiqua" w:eastAsia="Book Antiqua" w:hAnsi="Book Antiqua" w:cs="Book Antiqua"/>
                <w:sz w:val="18"/>
                <w:szCs w:val="18"/>
              </w:rPr>
            </w:pPr>
          </w:p>
        </w:tc>
        <w:tc>
          <w:tcPr>
            <w:tcW w:w="3844" w:type="pct"/>
            <w:vMerge/>
            <w:tcBorders>
              <w:left w:val="nil"/>
            </w:tcBorders>
          </w:tcPr>
          <w:p w14:paraId="44CE259C" w14:textId="77777777" w:rsidR="00B50E29" w:rsidRDefault="00B50E29">
            <w:pPr>
              <w:widowControl w:val="0"/>
              <w:pBdr>
                <w:top w:val="nil"/>
                <w:left w:val="nil"/>
                <w:bottom w:val="nil"/>
                <w:right w:val="nil"/>
                <w:between w:val="nil"/>
              </w:pBdr>
              <w:spacing w:line="276" w:lineRule="auto"/>
              <w:ind w:left="0" w:hanging="2"/>
              <w:rPr>
                <w:rFonts w:ascii="Book Antiqua" w:eastAsia="Book Antiqua" w:hAnsi="Book Antiqua" w:cs="Book Antiqua"/>
                <w:color w:val="000000"/>
                <w:sz w:val="20"/>
                <w:szCs w:val="20"/>
              </w:rPr>
            </w:pPr>
          </w:p>
        </w:tc>
      </w:tr>
    </w:tbl>
    <w:p w14:paraId="28C9E102" w14:textId="77777777" w:rsidR="00190CBF" w:rsidRDefault="00190CBF">
      <w:pPr>
        <w:ind w:left="0" w:hanging="2"/>
        <w:jc w:val="both"/>
        <w:rPr>
          <w:rFonts w:ascii="Book Antiqua" w:eastAsia="Book Antiqua" w:hAnsi="Book Antiqua" w:cs="Book Antiqua"/>
          <w:color w:val="0000FF"/>
        </w:rPr>
      </w:pPr>
    </w:p>
    <w:p w14:paraId="63C9C631" w14:textId="77777777" w:rsidR="00190CBF" w:rsidRDefault="00000000">
      <w:pPr>
        <w:ind w:left="0" w:hanging="2"/>
        <w:jc w:val="both"/>
        <w:rPr>
          <w:rFonts w:ascii="Book Antiqua" w:eastAsia="Book Antiqua" w:hAnsi="Book Antiqua" w:cs="Book Antiqua"/>
        </w:rPr>
      </w:pPr>
      <w:r>
        <w:rPr>
          <w:rFonts w:ascii="Book Antiqua" w:eastAsia="Book Antiqua" w:hAnsi="Book Antiqua" w:cs="Book Antiqua"/>
          <w:b/>
        </w:rPr>
        <w:t>INTRODUCTION</w:t>
      </w:r>
    </w:p>
    <w:p w14:paraId="74646454" w14:textId="030F77E8" w:rsidR="00C57211" w:rsidRPr="00C57211" w:rsidRDefault="00C57211" w:rsidP="00BF38DF">
      <w:pPr>
        <w:spacing w:before="240" w:after="80"/>
        <w:ind w:left="0" w:hanging="2"/>
        <w:jc w:val="both"/>
        <w:rPr>
          <w:rFonts w:ascii="Book Antiqua" w:hAnsi="Book Antiqua"/>
        </w:rPr>
      </w:pPr>
      <w:r w:rsidRPr="00C57211">
        <w:rPr>
          <w:rFonts w:ascii="Book Antiqua" w:hAnsi="Book Antiqua"/>
        </w:rPr>
        <w:t xml:space="preserve">Inclusive education is an education system that provides opportunities for all learners, including children with special needs, to learn together in the same environment </w:t>
      </w:r>
      <w:sdt>
        <w:sdtPr>
          <w:rPr>
            <w:rFonts w:ascii="Book Antiqua" w:hAnsi="Book Antiqua"/>
            <w:color w:val="000000"/>
          </w:rPr>
          <w:tag w:val="MENDELEY_CITATION_v3_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"/>
          <w:id w:val="-2040646602"/>
          <w:placeholder>
            <w:docPart w:val="0D7DA459ECE30C4298CE6CD096EAD078"/>
          </w:placeholder>
        </w:sdtPr>
        <w:sdtContent>
          <w:r w:rsidR="006A4E46" w:rsidRPr="006A4E46">
            <w:rPr>
              <w:rFonts w:ascii="Book Antiqua" w:hAnsi="Book Antiqua"/>
              <w:color w:val="000000"/>
            </w:rPr>
            <w:t>(</w:t>
          </w:r>
          <w:proofErr w:type="spellStart"/>
          <w:r w:rsidR="006A4E46" w:rsidRPr="006A4E46">
            <w:rPr>
              <w:rFonts w:ascii="Book Antiqua" w:hAnsi="Book Antiqua"/>
              <w:color w:val="000000"/>
            </w:rPr>
            <w:t>Cañadas</w:t>
          </w:r>
          <w:proofErr w:type="spellEnd"/>
          <w:r w:rsidR="006A4E46" w:rsidRPr="006A4E46">
            <w:rPr>
              <w:rFonts w:ascii="Book Antiqua" w:hAnsi="Book Antiqua"/>
              <w:color w:val="000000"/>
            </w:rPr>
            <w:t xml:space="preserve"> et al., 2023)</w:t>
          </w:r>
        </w:sdtContent>
      </w:sdt>
      <w:r w:rsidRPr="00C57211">
        <w:rPr>
          <w:rFonts w:ascii="Book Antiqua" w:hAnsi="Book Antiqua"/>
        </w:rPr>
        <w:t xml:space="preserve">. In this context, physical education is one of the important aspects that must be adjusted to meet the needs of each learner, especially in developing their motor skills </w:t>
      </w:r>
      <w:sdt>
        <w:sdtPr>
          <w:rPr>
            <w:rFonts w:ascii="Book Antiqua" w:hAnsi="Book Antiqua"/>
            <w:color w:val="000000"/>
          </w:rPr>
          <w:tag w:val="MENDELEY_CITATION_v3_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"/>
          <w:id w:val="1135609887"/>
          <w:placeholder>
            <w:docPart w:val="0D7DA459ECE30C4298CE6CD096EAD078"/>
          </w:placeholder>
        </w:sdtPr>
        <w:sdtContent>
          <w:r w:rsidR="006A4E46" w:rsidRPr="006A4E46">
            <w:rPr>
              <w:rFonts w:ascii="Book Antiqua" w:hAnsi="Book Antiqua"/>
              <w:color w:val="000000"/>
            </w:rPr>
            <w:t>(Varela et al., 2019)</w:t>
          </w:r>
        </w:sdtContent>
      </w:sdt>
      <w:r w:rsidRPr="00C57211">
        <w:rPr>
          <w:rFonts w:ascii="Book Antiqua" w:hAnsi="Book Antiqua"/>
        </w:rPr>
        <w:t xml:space="preserve">. </w:t>
      </w:r>
    </w:p>
    <w:p w14:paraId="4A69D54A" w14:textId="3BFB2CCB" w:rsidR="00C57211" w:rsidRPr="00C57211" w:rsidRDefault="00C57211" w:rsidP="00BF38DF">
      <w:pPr>
        <w:spacing w:before="240" w:after="80"/>
        <w:ind w:left="0" w:hanging="2"/>
        <w:jc w:val="both"/>
        <w:rPr>
          <w:rFonts w:ascii="Book Antiqua" w:hAnsi="Book Antiqua"/>
        </w:rPr>
      </w:pPr>
      <w:r w:rsidRPr="00C57211">
        <w:rPr>
          <w:rFonts w:ascii="Book Antiqua" w:hAnsi="Book Antiqua"/>
        </w:rPr>
        <w:t xml:space="preserve">Adaptive physical education comes as a solution to ensure that learners with various special needs can participate in physical activities according to their abilities </w:t>
      </w:r>
      <w:sdt>
        <w:sdtPr>
          <w:rPr>
            <w:rFonts w:ascii="Book Antiqua" w:hAnsi="Book Antiqua"/>
            <w:color w:val="000000"/>
          </w:rPr>
          <w:tag w:val="MENDELEY_CITATION_v3_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"/>
          <w:id w:val="2000605720"/>
          <w:placeholder>
            <w:docPart w:val="0D7DA459ECE30C4298CE6CD096EAD078"/>
          </w:placeholder>
        </w:sdtPr>
        <w:sdtContent>
          <w:r w:rsidR="006A4E46" w:rsidRPr="006A4E46">
            <w:rPr>
              <w:rFonts w:ascii="Book Antiqua" w:hAnsi="Book Antiqua"/>
              <w:color w:val="000000"/>
            </w:rPr>
            <w:t>(McNamara et al., 2021)</w:t>
          </w:r>
        </w:sdtContent>
      </w:sdt>
      <w:r w:rsidRPr="00C57211">
        <w:rPr>
          <w:rFonts w:ascii="Book Antiqua" w:hAnsi="Book Antiqua"/>
        </w:rPr>
        <w:t xml:space="preserve">. This program aims to improve gross and fine motor development, movement coordination, and social skills of learners in an inclusive environment </w:t>
      </w:r>
      <w:sdt>
        <w:sdtPr>
          <w:rPr>
            <w:rFonts w:ascii="Book Antiqua" w:hAnsi="Book Antiqua"/>
            <w:color w:val="000000"/>
          </w:rPr>
          <w:tag w:val="MENDELEY_CITATION_v3_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"/>
          <w:id w:val="-2007434632"/>
          <w:placeholder>
            <w:docPart w:val="0D7DA459ECE30C4298CE6CD096EAD078"/>
          </w:placeholder>
        </w:sdtPr>
        <w:sdtContent>
          <w:r w:rsidR="006A4E46" w:rsidRPr="006A4E46">
            <w:rPr>
              <w:rFonts w:ascii="Book Antiqua" w:hAnsi="Book Antiqua"/>
              <w:color w:val="000000"/>
            </w:rPr>
            <w:t>(Sun et al., 2019)</w:t>
          </w:r>
        </w:sdtContent>
      </w:sdt>
      <w:r w:rsidRPr="00C57211">
        <w:rPr>
          <w:rFonts w:ascii="Book Antiqua" w:hAnsi="Book Antiqua"/>
        </w:rPr>
        <w:t xml:space="preserve">. However, the implementation of adaptive physical education still faces various challenges, such as the lack of teacher understanding of appropriate teaching methods </w:t>
      </w:r>
      <w:sdt>
        <w:sdtPr>
          <w:rPr>
            <w:rFonts w:ascii="Book Antiqua" w:hAnsi="Book Antiqua"/>
            <w:color w:val="000000"/>
          </w:rPr>
          <w:tag w:val="MENDELEY_CITATION_v3_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"/>
          <w:id w:val="-260535935"/>
          <w:placeholder>
            <w:docPart w:val="0D7DA459ECE30C4298CE6CD096EAD078"/>
          </w:placeholder>
        </w:sdtPr>
        <w:sdtContent>
          <w:r w:rsidR="006A4E46" w:rsidRPr="006A4E46">
            <w:rPr>
              <w:rFonts w:ascii="Book Antiqua" w:hAnsi="Book Antiqua"/>
              <w:color w:val="000000"/>
            </w:rPr>
            <w:t>(</w:t>
          </w:r>
          <w:proofErr w:type="spellStart"/>
          <w:r w:rsidR="006A4E46" w:rsidRPr="006A4E46">
            <w:rPr>
              <w:rFonts w:ascii="Book Antiqua" w:hAnsi="Book Antiqua"/>
              <w:color w:val="000000"/>
            </w:rPr>
            <w:t>Hutzler</w:t>
          </w:r>
          <w:proofErr w:type="spellEnd"/>
          <w:r w:rsidR="006A4E46" w:rsidRPr="006A4E46">
            <w:rPr>
              <w:rFonts w:ascii="Book Antiqua" w:hAnsi="Book Antiqua"/>
              <w:color w:val="000000"/>
            </w:rPr>
            <w:t xml:space="preserve"> &amp; </w:t>
          </w:r>
          <w:proofErr w:type="spellStart"/>
          <w:r w:rsidR="006A4E46" w:rsidRPr="006A4E46">
            <w:rPr>
              <w:rFonts w:ascii="Book Antiqua" w:hAnsi="Book Antiqua"/>
              <w:color w:val="000000"/>
            </w:rPr>
            <w:t>Choresh</w:t>
          </w:r>
          <w:proofErr w:type="spellEnd"/>
          <w:r w:rsidR="006A4E46" w:rsidRPr="006A4E46">
            <w:rPr>
              <w:rFonts w:ascii="Book Antiqua" w:hAnsi="Book Antiqua"/>
              <w:color w:val="000000"/>
            </w:rPr>
            <w:t>, 2023)</w:t>
          </w:r>
        </w:sdtContent>
      </w:sdt>
      <w:r w:rsidRPr="00C57211">
        <w:rPr>
          <w:rFonts w:ascii="Book Antiqua" w:hAnsi="Book Antiqua"/>
        </w:rPr>
        <w:t xml:space="preserve">, limited facilities, and lack of support from the school environment </w:t>
      </w:r>
      <w:sdt>
        <w:sdtPr>
          <w:rPr>
            <w:rFonts w:ascii="Book Antiqua" w:hAnsi="Book Antiqua"/>
            <w:color w:val="000000"/>
          </w:rPr>
          <w:tag w:val="MENDELEY_CITATION_v3_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"/>
          <w:id w:val="-1092237800"/>
          <w:placeholder>
            <w:docPart w:val="0D7DA459ECE30C4298CE6CD096EAD078"/>
          </w:placeholder>
        </w:sdtPr>
        <w:sdtContent>
          <w:r w:rsidR="006A4E46" w:rsidRPr="006A4E46">
            <w:rPr>
              <w:rFonts w:ascii="Book Antiqua" w:hAnsi="Book Antiqua"/>
              <w:color w:val="000000"/>
            </w:rPr>
            <w:t>(</w:t>
          </w:r>
          <w:proofErr w:type="spellStart"/>
          <w:r w:rsidR="006A4E46" w:rsidRPr="006A4E46">
            <w:rPr>
              <w:rFonts w:ascii="Book Antiqua" w:hAnsi="Book Antiqua"/>
              <w:color w:val="000000"/>
            </w:rPr>
            <w:t>Tristani</w:t>
          </w:r>
          <w:proofErr w:type="spellEnd"/>
          <w:r w:rsidR="006A4E46" w:rsidRPr="006A4E46">
            <w:rPr>
              <w:rFonts w:ascii="Book Antiqua" w:hAnsi="Book Antiqua"/>
              <w:color w:val="000000"/>
            </w:rPr>
            <w:t xml:space="preserve"> et al., 2021)</w:t>
          </w:r>
        </w:sdtContent>
      </w:sdt>
      <w:r w:rsidRPr="00C57211">
        <w:rPr>
          <w:rFonts w:ascii="Book Antiqua" w:hAnsi="Book Antiqua"/>
        </w:rPr>
        <w:t xml:space="preserve">. </w:t>
      </w:r>
    </w:p>
    <w:p w14:paraId="59284B94" w14:textId="6D87FAE7" w:rsidR="00C57211" w:rsidRPr="00C57211" w:rsidRDefault="00C57211" w:rsidP="00BF38DF">
      <w:pPr>
        <w:spacing w:before="240" w:after="80"/>
        <w:ind w:left="0" w:hanging="2"/>
        <w:jc w:val="both"/>
        <w:rPr>
          <w:rFonts w:ascii="Book Antiqua" w:hAnsi="Book Antiqua"/>
        </w:rPr>
      </w:pPr>
      <w:r w:rsidRPr="00C57211">
        <w:rPr>
          <w:rFonts w:ascii="Book Antiqua" w:hAnsi="Book Antiqua"/>
        </w:rPr>
        <w:t>There has been much research on adaptive physical education in the context of inclusive schools, both nationally and internationally. A number of studies provide an important foundation for the development of this research</w:t>
      </w:r>
      <w:r w:rsidRPr="00C57211">
        <w:rPr>
          <w:rFonts w:ascii="Book Antiqua" w:hAnsi="Book Antiqua"/>
          <w:color w:val="000000"/>
        </w:rPr>
        <w:t xml:space="preserve"> </w:t>
      </w:r>
      <w:sdt>
        <w:sdtPr>
          <w:rPr>
            <w:rFonts w:ascii="Book Antiqua" w:hAnsi="Book Antiqua"/>
            <w:color w:val="000000"/>
          </w:rPr>
          <w:tag w:val="MENDELEY_CITATION_v3_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"/>
          <w:id w:val="360866006"/>
          <w:placeholder>
            <w:docPart w:val="E483CE89084ED6458A250B089CD115C6"/>
          </w:placeholder>
        </w:sdtPr>
        <w:sdtContent>
          <w:r w:rsidR="006A4E46" w:rsidRPr="006A4E46">
            <w:rPr>
              <w:rFonts w:ascii="Book Antiqua" w:hAnsi="Book Antiqua"/>
              <w:color w:val="000000"/>
            </w:rPr>
            <w:t>(Sherrill, 2003)</w:t>
          </w:r>
        </w:sdtContent>
      </w:sdt>
      <w:r w:rsidRPr="00C57211">
        <w:rPr>
          <w:rFonts w:ascii="Book Antiqua" w:hAnsi="Book Antiqua"/>
        </w:rPr>
        <w:t xml:space="preserve"> through his work Adapted Physical Activity, Recreation, and Sport emphasizes the importance of adaptive physical education in improving the physical and social abilities of children with special needs. Meanwhile, </w:t>
      </w:r>
      <w:sdt>
        <w:sdtPr>
          <w:rPr>
            <w:rFonts w:ascii="Book Antiqua" w:hAnsi="Book Antiqua"/>
            <w:color w:val="000000"/>
          </w:rPr>
          <w:tag w:val="MENDELEY_CITATION_v3_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"/>
          <w:id w:val="449826484"/>
          <w:placeholder>
            <w:docPart w:val="0D7DA459ECE30C4298CE6CD096EAD078"/>
          </w:placeholder>
        </w:sdtPr>
        <w:sdtContent>
          <w:r w:rsidR="006A4E46" w:rsidRPr="006A4E46">
            <w:rPr>
              <w:rFonts w:ascii="Book Antiqua" w:hAnsi="Book Antiqua"/>
              <w:color w:val="000000"/>
            </w:rPr>
            <w:t>(Lieberman et al., 2025)</w:t>
          </w:r>
        </w:sdtContent>
      </w:sdt>
      <w:r w:rsidRPr="00C57211">
        <w:rPr>
          <w:rFonts w:ascii="Book Antiqua" w:hAnsi="Book Antiqua"/>
          <w:color w:val="000000"/>
        </w:rPr>
        <w:t xml:space="preserve"> </w:t>
      </w:r>
      <w:r w:rsidRPr="00C57211">
        <w:rPr>
          <w:rFonts w:ascii="Book Antiqua" w:hAnsi="Book Antiqua"/>
        </w:rPr>
        <w:t xml:space="preserve">in the book Strategies for Inclusion: A </w:t>
      </w:r>
      <w:r w:rsidRPr="00C57211">
        <w:rPr>
          <w:rFonts w:ascii="Book Antiqua" w:hAnsi="Book Antiqua"/>
        </w:rPr>
        <w:lastRenderedPageBreak/>
        <w:t xml:space="preserve">Handbook for Physical Educators develops inclusive physical learning strategies, which are based on an individualized approach and the use of assistive devices. </w:t>
      </w:r>
      <w:sdt>
        <w:sdtPr>
          <w:rPr>
            <w:rFonts w:ascii="Book Antiqua" w:hAnsi="Book Antiqua"/>
            <w:color w:val="000000"/>
          </w:rPr>
          <w:tag w:val="MENDELEY_CITATION_v3_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"/>
          <w:id w:val="443657312"/>
          <w:placeholder>
            <w:docPart w:val="0D7DA459ECE30C4298CE6CD096EAD078"/>
          </w:placeholder>
        </w:sdtPr>
        <w:sdtContent>
          <w:r w:rsidR="006A4E46" w:rsidRPr="006A4E46">
            <w:rPr>
              <w:rFonts w:ascii="Book Antiqua" w:hAnsi="Book Antiqua"/>
              <w:color w:val="000000"/>
            </w:rPr>
            <w:t>(</w:t>
          </w:r>
          <w:proofErr w:type="spellStart"/>
          <w:r w:rsidR="006A4E46" w:rsidRPr="006A4E46">
            <w:rPr>
              <w:rFonts w:ascii="Book Antiqua" w:hAnsi="Book Antiqua"/>
              <w:color w:val="000000"/>
            </w:rPr>
            <w:t>Hutzler</w:t>
          </w:r>
          <w:proofErr w:type="spellEnd"/>
          <w:r w:rsidR="006A4E46" w:rsidRPr="006A4E46">
            <w:rPr>
              <w:rFonts w:ascii="Book Antiqua" w:hAnsi="Book Antiqua"/>
              <w:color w:val="000000"/>
            </w:rPr>
            <w:t>, 2003)</w:t>
          </w:r>
        </w:sdtContent>
      </w:sdt>
      <w:r w:rsidRPr="00C57211">
        <w:rPr>
          <w:rFonts w:ascii="Book Antiqua" w:hAnsi="Book Antiqua"/>
        </w:rPr>
        <w:t xml:space="preserve">, examined attitudes towards the participation of children with special needs in physical activity as well as the various barriers faced in the implementation of adaptive physical education. In Indonesia, research conducted by </w:t>
      </w:r>
      <w:sdt>
        <w:sdtPr>
          <w:rPr>
            <w:rFonts w:ascii="Book Antiqua" w:hAnsi="Book Antiqua"/>
            <w:color w:val="000000"/>
          </w:rPr>
          <w:tag w:val="MENDELEY_CITATION_v3_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"/>
          <w:id w:val="-1784020215"/>
          <w:placeholder>
            <w:docPart w:val="0D7DA459ECE30C4298CE6CD096EAD078"/>
          </w:placeholder>
        </w:sdtPr>
        <w:sdtContent>
          <w:r w:rsidR="006A4E46" w:rsidRPr="006A4E46">
            <w:rPr>
              <w:rFonts w:ascii="Book Antiqua" w:hAnsi="Book Antiqua"/>
              <w:color w:val="000000"/>
            </w:rPr>
            <w:t>(</w:t>
          </w:r>
          <w:proofErr w:type="spellStart"/>
          <w:r w:rsidR="006A4E46" w:rsidRPr="006A4E46">
            <w:rPr>
              <w:rFonts w:ascii="Book Antiqua" w:hAnsi="Book Antiqua"/>
              <w:color w:val="000000"/>
            </w:rPr>
            <w:t>Pembelajaran</w:t>
          </w:r>
          <w:proofErr w:type="spellEnd"/>
          <w:r w:rsidR="006A4E46" w:rsidRPr="006A4E46">
            <w:rPr>
              <w:rFonts w:ascii="Book Antiqua" w:hAnsi="Book Antiqua"/>
              <w:color w:val="000000"/>
            </w:rPr>
            <w:t xml:space="preserve"> et al., 2022)</w:t>
          </w:r>
        </w:sdtContent>
      </w:sdt>
      <w:r w:rsidRPr="00C57211">
        <w:rPr>
          <w:rFonts w:ascii="Book Antiqua" w:hAnsi="Book Antiqua"/>
          <w:color w:val="000000"/>
        </w:rPr>
        <w:t xml:space="preserve"> </w:t>
      </w:r>
      <w:r w:rsidRPr="00C57211">
        <w:rPr>
          <w:rFonts w:ascii="Book Antiqua" w:hAnsi="Book Antiqua"/>
        </w:rPr>
        <w:t>This study shows that the implementation of adaptive physical education still faces a number of challenges, such as a lack of teacher training, limited facilities, and not optimal policy support.</w:t>
      </w:r>
    </w:p>
    <w:p w14:paraId="79E8427B" w14:textId="77777777" w:rsidR="00C57211" w:rsidRPr="00C57211" w:rsidRDefault="00C57211" w:rsidP="00BF38DF">
      <w:pPr>
        <w:spacing w:before="240" w:after="80"/>
        <w:ind w:left="0" w:hanging="2"/>
        <w:jc w:val="both"/>
        <w:rPr>
          <w:rFonts w:ascii="Book Antiqua" w:hAnsi="Book Antiqua"/>
        </w:rPr>
      </w:pPr>
      <w:r w:rsidRPr="00C57211">
        <w:rPr>
          <w:rFonts w:ascii="Book Antiqua" w:hAnsi="Book Antiqua"/>
        </w:rPr>
        <w:t>Although various studies on adaptive physical education have been conducted, this research will focus more on the implementation aspect in inclusive schools with an emphasis on the motor development of learners and optimization strategies that can be applied. The novelty in this research is reflected in several aspects. First, in terms of a contextual approach in inclusive schools, this research does not only discuss the concept of adaptive physical education in general, but specifically reviews its implementation in inclusive schools in Indonesia, which has its own challenges related to resources, policies and educational culture. Secondly, in terms of analyzing the impact on motor development, this study focuses on the effect of adaptive physical education directly on the motor development of learners, different from previous studies that emphasize more on teaching policies or strategies. Third, this study also presents a holistic identification of supporting and inhibiting factors, including internal factors such as teachers, methods, and curriculum, as well as external factors such as support from schools, parents, and government policies. Fourth, as a scientific and practical contribution, this research will formulate concrete optimization strategies to increase the effectiveness of adaptive physical education in inclusive schools, such as innovative learning models, motor development assessment methods, and special training for educators.</w:t>
      </w:r>
    </w:p>
    <w:p w14:paraId="1B5E0725" w14:textId="72C547F3" w:rsidR="00190CBF" w:rsidRDefault="00C57211" w:rsidP="00BF38DF">
      <w:pPr>
        <w:spacing w:before="240"/>
        <w:ind w:left="0" w:hanging="2"/>
        <w:jc w:val="both"/>
        <w:rPr>
          <w:rFonts w:ascii="Book Antiqua" w:eastAsia="Book Antiqua" w:hAnsi="Book Antiqua" w:cs="Book Antiqua"/>
        </w:rPr>
      </w:pPr>
      <w:r w:rsidRPr="00C57211">
        <w:rPr>
          <w:rFonts w:ascii="Book Antiqua" w:hAnsi="Book Antiqua"/>
        </w:rPr>
        <w:t>This research was conducted to analyze how adaptive physical education is implemented in inclusive schools and how it impacts on learners' motor development. By understanding the factors that support and hinder the implementation of this program, it is hoped that more effective strategies can be found in improving the quality of physical learning for students with special needs in inclusive schools.</w:t>
      </w:r>
    </w:p>
    <w:p w14:paraId="0144E8F1" w14:textId="77777777" w:rsidR="00190CBF" w:rsidRDefault="00000000" w:rsidP="00BF38DF">
      <w:pPr>
        <w:spacing w:before="240"/>
        <w:ind w:left="0" w:hanging="2"/>
        <w:jc w:val="both"/>
        <w:rPr>
          <w:rFonts w:ascii="Book Antiqua" w:eastAsia="Book Antiqua" w:hAnsi="Book Antiqua" w:cs="Book Antiqua"/>
          <w:sz w:val="28"/>
          <w:szCs w:val="28"/>
        </w:rPr>
      </w:pPr>
      <w:r>
        <w:rPr>
          <w:rFonts w:ascii="Book Antiqua" w:eastAsia="Book Antiqua" w:hAnsi="Book Antiqua" w:cs="Book Antiqua"/>
          <w:b/>
        </w:rPr>
        <w:t>RESEARCH METHOD</w:t>
      </w:r>
    </w:p>
    <w:p w14:paraId="71BAEF1C" w14:textId="77777777" w:rsidR="00BF38DF" w:rsidRPr="00BF38DF" w:rsidRDefault="00BF38DF" w:rsidP="00BF38DF">
      <w:pPr>
        <w:tabs>
          <w:tab w:val="right" w:pos="9540"/>
        </w:tabs>
        <w:spacing w:before="240"/>
        <w:ind w:left="0" w:hanging="2"/>
        <w:jc w:val="both"/>
        <w:rPr>
          <w:rFonts w:ascii="Book Antiqua" w:eastAsia="Book Antiqua" w:hAnsi="Book Antiqua" w:cs="Book Antiqua"/>
        </w:rPr>
      </w:pPr>
      <w:r w:rsidRPr="00BF38DF">
        <w:rPr>
          <w:rFonts w:ascii="Book Antiqua" w:eastAsia="Book Antiqua" w:hAnsi="Book Antiqua" w:cs="Book Antiqua"/>
        </w:rPr>
        <w:t>This study is descriptive qualitative research that aims to describe and analyze how the implementation of adaptive physical education can contribute to the motor development of students in inclusive schools. This approach was chosen to gain an in-depth understanding of the implementation process, the challenges faced, and the effectiveness of adaptive physical education in the context of inclusive schools.</w:t>
      </w:r>
    </w:p>
    <w:p w14:paraId="2B7400BB" w14:textId="77777777" w:rsidR="00BF38DF" w:rsidRPr="00BF38DF" w:rsidRDefault="00BF38DF" w:rsidP="00BF38DF">
      <w:pPr>
        <w:tabs>
          <w:tab w:val="right" w:pos="9540"/>
        </w:tabs>
        <w:ind w:left="0" w:hanging="2"/>
        <w:jc w:val="both"/>
        <w:rPr>
          <w:rFonts w:ascii="Book Antiqua" w:eastAsia="Book Antiqua" w:hAnsi="Book Antiqua" w:cs="Book Antiqua"/>
        </w:rPr>
      </w:pPr>
      <w:r w:rsidRPr="00BF38DF">
        <w:rPr>
          <w:rFonts w:ascii="Book Antiqua" w:eastAsia="Book Antiqua" w:hAnsi="Book Antiqua" w:cs="Book Antiqua"/>
        </w:rPr>
        <w:t xml:space="preserve">The research method used includes several stages. First, in terms of data collection, three main techniques were used. The observation technique was carried out directly on the implementation of adaptive physical education in inclusive schools, including observing the interaction between teachers and students during physical learning activities, as well as monitoring changes and development of students' motor skills. Furthermore, interview techniques were conducted involving physical education teachers, principals, learners with special needs, and parents, with the aim of obtaining a comprehensive </w:t>
      </w:r>
      <w:r w:rsidRPr="00BF38DF">
        <w:rPr>
          <w:rFonts w:ascii="Book Antiqua" w:eastAsia="Book Antiqua" w:hAnsi="Book Antiqua" w:cs="Book Antiqua"/>
        </w:rPr>
        <w:lastRenderedPageBreak/>
        <w:t>understanding of the implementation and challenges in the implementation of adaptive physical education. In addition, documentation was also collected to obtain relevant written data, such as adaptive physical education curriculum documents, inclusive school policies, and student progress reports.</w:t>
      </w:r>
    </w:p>
    <w:p w14:paraId="1C4CCDA4" w14:textId="77777777" w:rsidR="00BF38DF" w:rsidRPr="00BF38DF" w:rsidRDefault="00BF38DF" w:rsidP="00BF38DF">
      <w:pPr>
        <w:tabs>
          <w:tab w:val="right" w:pos="9540"/>
        </w:tabs>
        <w:spacing w:before="240"/>
        <w:ind w:left="0" w:hanging="2"/>
        <w:jc w:val="both"/>
        <w:rPr>
          <w:rFonts w:ascii="Book Antiqua" w:eastAsia="Book Antiqua" w:hAnsi="Book Antiqua" w:cs="Book Antiqua"/>
        </w:rPr>
      </w:pPr>
      <w:r w:rsidRPr="00BF38DF">
        <w:rPr>
          <w:rFonts w:ascii="Book Antiqua" w:eastAsia="Book Antiqua" w:hAnsi="Book Antiqua" w:cs="Book Antiqua"/>
        </w:rPr>
        <w:t>Second, the data analysis method in this study used qualitative descriptive analysis techniques. The analysis process starts from data reduction, namely filtering and selecting relevant data in accordance with the research objectives. The data that has been reduced is then presented in the form of narratives or tables to facilitate the process of understanding and interpretation. The final stage is conclusion drawing, which aims to interpret the research findings as an answer to the problem formulation and develop recommendations related to the strategy of optimizing adaptive physical education in inclusive schools.</w:t>
      </w:r>
    </w:p>
    <w:p w14:paraId="28AF003B" w14:textId="50D4120C" w:rsidR="00190CBF" w:rsidRDefault="00BF38DF" w:rsidP="00BF38DF">
      <w:pPr>
        <w:tabs>
          <w:tab w:val="right" w:pos="9540"/>
        </w:tabs>
        <w:spacing w:before="240"/>
        <w:ind w:left="0" w:hanging="2"/>
        <w:jc w:val="both"/>
        <w:rPr>
          <w:rFonts w:ascii="Book Antiqua" w:eastAsia="Book Antiqua" w:hAnsi="Book Antiqua" w:cs="Book Antiqua"/>
          <w:color w:val="4472C4"/>
        </w:rPr>
      </w:pPr>
      <w:r w:rsidRPr="00BF38DF">
        <w:rPr>
          <w:rFonts w:ascii="Book Antiqua" w:eastAsia="Book Antiqua" w:hAnsi="Book Antiqua" w:cs="Book Antiqua"/>
        </w:rPr>
        <w:t>By using this approach, the research is expected to be able to present a comprehensive picture of the implementation of adaptive physical education, as well as contribute in the form of real solutions to improve the effectiveness of the program in supporting the motor development of students in an inclusive school environment</w:t>
      </w:r>
      <w:r>
        <w:rPr>
          <w:rFonts w:ascii="Book Antiqua" w:eastAsia="Book Antiqua" w:hAnsi="Book Antiqua" w:cs="Book Antiqua"/>
          <w:color w:val="4472C4"/>
        </w:rPr>
        <w:t>.</w:t>
      </w:r>
    </w:p>
    <w:p w14:paraId="5CA8A13D" w14:textId="77777777" w:rsidR="00190CBF" w:rsidRDefault="00000000" w:rsidP="00BF38DF">
      <w:pPr>
        <w:tabs>
          <w:tab w:val="right" w:pos="9540"/>
        </w:tabs>
        <w:spacing w:before="240" w:after="240"/>
        <w:ind w:left="0" w:hanging="2"/>
        <w:jc w:val="both"/>
        <w:rPr>
          <w:rFonts w:ascii="Book Antiqua" w:eastAsia="Book Antiqua" w:hAnsi="Book Antiqua" w:cs="Book Antiqua"/>
        </w:rPr>
      </w:pPr>
      <w:r>
        <w:rPr>
          <w:rFonts w:ascii="Book Antiqua" w:eastAsia="Book Antiqua" w:hAnsi="Book Antiqua" w:cs="Book Antiqua"/>
          <w:b/>
        </w:rPr>
        <w:t>RESULTS AND DISCUSSION</w:t>
      </w:r>
    </w:p>
    <w:p w14:paraId="28845CAD" w14:textId="77777777" w:rsidR="00BF38DF" w:rsidRPr="003F7891" w:rsidRDefault="00BF38DF" w:rsidP="00BF38DF">
      <w:pPr>
        <w:ind w:left="0" w:hanging="2"/>
        <w:jc w:val="both"/>
        <w:rPr>
          <w:rFonts w:ascii="Book Antiqua" w:eastAsia="Book Antiqua" w:hAnsi="Book Antiqua" w:cs="Book Antiqua"/>
          <w:b/>
          <w:bCs/>
        </w:rPr>
      </w:pPr>
      <w:r w:rsidRPr="003F7891">
        <w:rPr>
          <w:rFonts w:ascii="Book Antiqua" w:eastAsia="Book Antiqua" w:hAnsi="Book Antiqua" w:cs="Book Antiqua"/>
          <w:b/>
          <w:bCs/>
        </w:rPr>
        <w:t>3.1 Implementation Patterns of Adaptive Physical Education</w:t>
      </w:r>
    </w:p>
    <w:p w14:paraId="62182289" w14:textId="6D84A6F6" w:rsidR="00BF38DF" w:rsidRPr="00BF38DF" w:rsidRDefault="00BF38DF" w:rsidP="003F7891">
      <w:pPr>
        <w:ind w:left="0" w:hanging="2"/>
        <w:jc w:val="both"/>
        <w:rPr>
          <w:rFonts w:ascii="Book Antiqua" w:eastAsia="Book Antiqua" w:hAnsi="Book Antiqua" w:cs="Book Antiqua"/>
        </w:rPr>
      </w:pPr>
      <w:r w:rsidRPr="00BF38DF">
        <w:rPr>
          <w:rFonts w:ascii="Book Antiqua" w:eastAsia="Book Antiqua" w:hAnsi="Book Antiqua" w:cs="Book Antiqua"/>
        </w:rPr>
        <w:t>The findings reveal three primary implementation patterns of adaptive physical education in inclusive schools. The individualized approach involved personalized programs designed for each student's specific motor development goals, demonstrating the most significant improvements in motor skills. The group-based adaptation model grouped students with similar abilities, facilitating peer interaction while allowing appropriate activity modification. The integrated implementation occurred within regular physical education classes, with teachers providing modifications and additional support as needed. While this approach promoted social inclusion, students with significant motor challenges often received insufficient individualized attention.</w:t>
      </w:r>
    </w:p>
    <w:p w14:paraId="52F1C80C" w14:textId="15060C54" w:rsidR="00BF38DF" w:rsidRPr="003F7891" w:rsidRDefault="00BF38DF" w:rsidP="003F7891">
      <w:pPr>
        <w:spacing w:before="240"/>
        <w:ind w:left="0" w:hanging="2"/>
        <w:jc w:val="both"/>
        <w:rPr>
          <w:rFonts w:ascii="Book Antiqua" w:eastAsia="Book Antiqua" w:hAnsi="Book Antiqua" w:cs="Book Antiqua"/>
          <w:b/>
          <w:bCs/>
        </w:rPr>
      </w:pPr>
      <w:r w:rsidRPr="003F7891">
        <w:rPr>
          <w:rFonts w:ascii="Book Antiqua" w:eastAsia="Book Antiqua" w:hAnsi="Book Antiqua" w:cs="Book Antiqua"/>
          <w:b/>
          <w:bCs/>
        </w:rPr>
        <w:t>3.2 Impact on Motor Development</w:t>
      </w:r>
    </w:p>
    <w:p w14:paraId="20944BE1" w14:textId="77777777" w:rsidR="00BF38DF" w:rsidRPr="003F7891" w:rsidRDefault="00BF38DF" w:rsidP="00BF38DF">
      <w:pPr>
        <w:ind w:left="0" w:hanging="2"/>
        <w:jc w:val="both"/>
        <w:rPr>
          <w:rFonts w:ascii="Book Antiqua" w:eastAsia="Book Antiqua" w:hAnsi="Book Antiqua" w:cs="Book Antiqua"/>
          <w:b/>
          <w:bCs/>
        </w:rPr>
      </w:pPr>
      <w:r w:rsidRPr="003F7891">
        <w:rPr>
          <w:rFonts w:ascii="Book Antiqua" w:eastAsia="Book Antiqua" w:hAnsi="Book Antiqua" w:cs="Book Antiqua"/>
          <w:b/>
          <w:bCs/>
        </w:rPr>
        <w:t>3.2.1 Gross Motor Skills</w:t>
      </w:r>
    </w:p>
    <w:p w14:paraId="6487C74E" w14:textId="3366101B" w:rsidR="00BF38DF" w:rsidRPr="00BF38DF" w:rsidRDefault="00BF38DF" w:rsidP="003F7891">
      <w:pPr>
        <w:ind w:left="0" w:hanging="2"/>
        <w:jc w:val="both"/>
        <w:rPr>
          <w:rFonts w:ascii="Book Antiqua" w:eastAsia="Book Antiqua" w:hAnsi="Book Antiqua" w:cs="Book Antiqua"/>
        </w:rPr>
      </w:pPr>
      <w:r w:rsidRPr="00BF38DF">
        <w:rPr>
          <w:rFonts w:ascii="Book Antiqua" w:eastAsia="Book Antiqua" w:hAnsi="Book Antiqua" w:cs="Book Antiqua"/>
        </w:rPr>
        <w:t>Students demonstrated substantial improvements in gross motor skills following adaptive physical education implementation. Enhanced balance and coordination, improved locomotion abilities (walking, running, jumping), better body awareness and spatial orientation, and increased strength and endurance were observed across participating students. Teachers reported that students who previously could not maintain standing balance were able to participate in simple running activities after six months of intervention.</w:t>
      </w:r>
    </w:p>
    <w:p w14:paraId="47F5E476" w14:textId="77777777" w:rsidR="00BF38DF" w:rsidRPr="003F7891" w:rsidRDefault="00BF38DF" w:rsidP="003F7891">
      <w:pPr>
        <w:spacing w:before="240"/>
        <w:ind w:left="0" w:hanging="2"/>
        <w:jc w:val="both"/>
        <w:rPr>
          <w:rFonts w:ascii="Book Antiqua" w:eastAsia="Book Antiqua" w:hAnsi="Book Antiqua" w:cs="Book Antiqua"/>
          <w:b/>
          <w:bCs/>
        </w:rPr>
      </w:pPr>
      <w:r w:rsidRPr="003F7891">
        <w:rPr>
          <w:rFonts w:ascii="Book Antiqua" w:eastAsia="Book Antiqua" w:hAnsi="Book Antiqua" w:cs="Book Antiqua"/>
          <w:b/>
          <w:bCs/>
        </w:rPr>
        <w:t>3.2.2 Fine Motor Skills</w:t>
      </w:r>
    </w:p>
    <w:p w14:paraId="21EA87E7" w14:textId="1B9CA4DF" w:rsidR="00BF38DF" w:rsidRPr="00BF38DF" w:rsidRDefault="00BF38DF" w:rsidP="00BF38DF">
      <w:pPr>
        <w:ind w:left="0" w:hanging="2"/>
        <w:jc w:val="both"/>
        <w:rPr>
          <w:rFonts w:ascii="Book Antiqua" w:eastAsia="Book Antiqua" w:hAnsi="Book Antiqua" w:cs="Book Antiqua"/>
        </w:rPr>
      </w:pPr>
      <w:r w:rsidRPr="00BF38DF">
        <w:rPr>
          <w:rFonts w:ascii="Book Antiqua" w:eastAsia="Book Antiqua" w:hAnsi="Book Antiqua" w:cs="Book Antiqua"/>
        </w:rPr>
        <w:t xml:space="preserve">Fine motor skill development showed notable progress, including improved hand-eye coordination, better manipulation of objects and equipment, enhanced precision in movement execution, and improved bilateral coordination. Parents confirmed these </w:t>
      </w:r>
      <w:r w:rsidRPr="00BF38DF">
        <w:rPr>
          <w:rFonts w:ascii="Book Antiqua" w:eastAsia="Book Antiqua" w:hAnsi="Book Antiqua" w:cs="Book Antiqua"/>
        </w:rPr>
        <w:lastRenderedPageBreak/>
        <w:t>developments, reporting that children could independently manage tasks such as manipulating zippers and buttons</w:t>
      </w:r>
      <w:r>
        <w:rPr>
          <w:rFonts w:ascii="Book Antiqua" w:eastAsia="Book Antiqua" w:hAnsi="Book Antiqua" w:cs="Book Antiqua"/>
        </w:rPr>
        <w:t xml:space="preserve"> </w:t>
      </w:r>
      <w:r w:rsidRPr="00BF38DF">
        <w:rPr>
          <w:rFonts w:ascii="Book Antiqua" w:eastAsia="Book Antiqua" w:hAnsi="Book Antiqua" w:cs="Book Antiqua"/>
        </w:rPr>
        <w:t>activities previously impossible for them.</w:t>
      </w:r>
    </w:p>
    <w:p w14:paraId="3D6C76D8" w14:textId="77777777" w:rsidR="00BF38DF" w:rsidRPr="003F7891" w:rsidRDefault="00BF38DF" w:rsidP="003F7891">
      <w:pPr>
        <w:spacing w:before="240"/>
        <w:ind w:left="0" w:hanging="2"/>
        <w:jc w:val="both"/>
        <w:rPr>
          <w:rFonts w:ascii="Book Antiqua" w:eastAsia="Book Antiqua" w:hAnsi="Book Antiqua" w:cs="Book Antiqua"/>
          <w:b/>
          <w:bCs/>
        </w:rPr>
      </w:pPr>
      <w:r w:rsidRPr="003F7891">
        <w:rPr>
          <w:rFonts w:ascii="Book Antiqua" w:eastAsia="Book Antiqua" w:hAnsi="Book Antiqua" w:cs="Book Antiqua"/>
          <w:b/>
          <w:bCs/>
        </w:rPr>
        <w:t>3.2.3 Motor Planning and Execution</w:t>
      </w:r>
    </w:p>
    <w:p w14:paraId="0792AC95" w14:textId="62E21C92" w:rsidR="00BF38DF" w:rsidRPr="00BF38DF" w:rsidRDefault="00BF38DF" w:rsidP="00BF38DF">
      <w:pPr>
        <w:ind w:left="0" w:hanging="2"/>
        <w:jc w:val="both"/>
        <w:rPr>
          <w:rFonts w:ascii="Book Antiqua" w:eastAsia="Book Antiqua" w:hAnsi="Book Antiqua" w:cs="Book Antiqua"/>
        </w:rPr>
      </w:pPr>
      <w:r w:rsidRPr="00BF38DF">
        <w:rPr>
          <w:rFonts w:ascii="Book Antiqua" w:eastAsia="Book Antiqua" w:hAnsi="Book Antiqua" w:cs="Book Antiqua"/>
        </w:rPr>
        <w:t>Students demonstrated enhanced capacity to sequence movements, follow movement instructions, and transfer motor skills to daily activities. Improved reaction times and better comprehension of verbal movement instructions were also documented.</w:t>
      </w:r>
    </w:p>
    <w:p w14:paraId="20F38927" w14:textId="77777777" w:rsidR="00BF38DF" w:rsidRPr="00BF38DF" w:rsidRDefault="00BF38DF" w:rsidP="00BF38DF">
      <w:pPr>
        <w:spacing w:before="240"/>
        <w:ind w:left="0" w:hanging="2"/>
        <w:jc w:val="both"/>
        <w:rPr>
          <w:rFonts w:ascii="Book Antiqua" w:eastAsia="Book Antiqua" w:hAnsi="Book Antiqua" w:cs="Book Antiqua"/>
          <w:b/>
          <w:bCs/>
        </w:rPr>
      </w:pPr>
      <w:r w:rsidRPr="00BF38DF">
        <w:rPr>
          <w:rFonts w:ascii="Book Antiqua" w:eastAsia="Book Antiqua" w:hAnsi="Book Antiqua" w:cs="Book Antiqua"/>
          <w:b/>
          <w:bCs/>
        </w:rPr>
        <w:t>3.3 Participation and Engagement</w:t>
      </w:r>
    </w:p>
    <w:p w14:paraId="152FEC7C" w14:textId="45658668" w:rsidR="00BF38DF" w:rsidRPr="00BF38DF" w:rsidRDefault="00BF38DF" w:rsidP="00BF38DF">
      <w:pPr>
        <w:ind w:left="0" w:hanging="2"/>
        <w:jc w:val="both"/>
        <w:rPr>
          <w:rFonts w:ascii="Book Antiqua" w:eastAsia="Book Antiqua" w:hAnsi="Book Antiqua" w:cs="Book Antiqua"/>
        </w:rPr>
      </w:pPr>
      <w:r w:rsidRPr="00BF38DF">
        <w:rPr>
          <w:rFonts w:ascii="Book Antiqua" w:eastAsia="Book Antiqua" w:hAnsi="Book Antiqua" w:cs="Book Antiqua"/>
        </w:rPr>
        <w:t>Participation rates increased substantially, with 85% of students with special needs showing greater involvement in physical activities. Withdrawal behaviors decreased from 40% to 12% of observed sessions, while attendance consistency reached 92%. Quality of engagement improved significantly, characterized by increased active participation, greater willingness to attempt new activities, improved sustained attention, and enhanced cooperative abilities in group settings.</w:t>
      </w:r>
    </w:p>
    <w:p w14:paraId="6A9014A1" w14:textId="77777777" w:rsidR="00BF38DF" w:rsidRPr="00BF38DF" w:rsidRDefault="00BF38DF" w:rsidP="00BF38DF">
      <w:pPr>
        <w:spacing w:before="240"/>
        <w:ind w:left="0" w:hanging="2"/>
        <w:jc w:val="both"/>
        <w:rPr>
          <w:rFonts w:ascii="Book Antiqua" w:eastAsia="Book Antiqua" w:hAnsi="Book Antiqua" w:cs="Book Antiqua"/>
          <w:b/>
          <w:bCs/>
        </w:rPr>
      </w:pPr>
      <w:r w:rsidRPr="00BF38DF">
        <w:rPr>
          <w:rFonts w:ascii="Book Antiqua" w:eastAsia="Book Antiqua" w:hAnsi="Book Antiqua" w:cs="Book Antiqua"/>
          <w:b/>
          <w:bCs/>
        </w:rPr>
        <w:t>3.4 Self-Confidence and Psychosocial Development</w:t>
      </w:r>
    </w:p>
    <w:p w14:paraId="6F5BF693" w14:textId="097822F3" w:rsidR="00BF38DF" w:rsidRPr="00BF38DF" w:rsidRDefault="00BF38DF" w:rsidP="00BF38DF">
      <w:pPr>
        <w:ind w:left="0" w:hanging="2"/>
        <w:jc w:val="both"/>
        <w:rPr>
          <w:rFonts w:ascii="Book Antiqua" w:eastAsia="Book Antiqua" w:hAnsi="Book Antiqua" w:cs="Book Antiqua"/>
        </w:rPr>
      </w:pPr>
      <w:r w:rsidRPr="00BF38DF">
        <w:rPr>
          <w:rFonts w:ascii="Book Antiqua" w:eastAsia="Book Antiqua" w:hAnsi="Book Antiqua" w:cs="Book Antiqua"/>
        </w:rPr>
        <w:t>Students demonstrated marked improvements in self-confidence, with reduced fear and anxiety during physical activities, increased willingness to accept challenges, and enhanced self-esteem in physical education contexts. Social skills development included enhanced peer interaction, improved communication with teachers and classmates, better understanding of turn-taking and cooperation, and reduced social isolation during physical education sessions.</w:t>
      </w:r>
    </w:p>
    <w:p w14:paraId="360F5DD0" w14:textId="77777777" w:rsidR="00BF38DF" w:rsidRPr="00BF38DF" w:rsidRDefault="00BF38DF" w:rsidP="00BF38DF">
      <w:pPr>
        <w:spacing w:before="240"/>
        <w:ind w:left="0" w:hanging="2"/>
        <w:jc w:val="both"/>
        <w:rPr>
          <w:rFonts w:ascii="Book Antiqua" w:eastAsia="Book Antiqua" w:hAnsi="Book Antiqua" w:cs="Book Antiqua"/>
          <w:b/>
          <w:bCs/>
        </w:rPr>
      </w:pPr>
      <w:r w:rsidRPr="00BF38DF">
        <w:rPr>
          <w:rFonts w:ascii="Book Antiqua" w:eastAsia="Book Antiqua" w:hAnsi="Book Antiqua" w:cs="Book Antiqua"/>
          <w:b/>
          <w:bCs/>
        </w:rPr>
        <w:t>3.5 Factors Influencing Effectiveness</w:t>
      </w:r>
    </w:p>
    <w:p w14:paraId="068ECA82" w14:textId="77777777" w:rsidR="00BF38DF" w:rsidRPr="00BF38DF" w:rsidRDefault="00BF38DF" w:rsidP="00BF38DF">
      <w:pPr>
        <w:ind w:left="0" w:hanging="2"/>
        <w:jc w:val="both"/>
        <w:rPr>
          <w:rFonts w:ascii="Book Antiqua" w:eastAsia="Book Antiqua" w:hAnsi="Book Antiqua" w:cs="Book Antiqua"/>
          <w:b/>
          <w:bCs/>
        </w:rPr>
      </w:pPr>
      <w:r w:rsidRPr="00BF38DF">
        <w:rPr>
          <w:rFonts w:ascii="Book Antiqua" w:eastAsia="Book Antiqua" w:hAnsi="Book Antiqua" w:cs="Book Antiqua"/>
          <w:b/>
          <w:bCs/>
        </w:rPr>
        <w:t>3.5.1 Teacher Competence</w:t>
      </w:r>
    </w:p>
    <w:p w14:paraId="05E2246F" w14:textId="32D7522C" w:rsidR="00BF38DF" w:rsidRPr="00BF38DF" w:rsidRDefault="00BF38DF" w:rsidP="00BF38DF">
      <w:pPr>
        <w:ind w:left="0" w:hanging="2"/>
        <w:jc w:val="both"/>
        <w:rPr>
          <w:rFonts w:ascii="Book Antiqua" w:eastAsia="Book Antiqua" w:hAnsi="Book Antiqua" w:cs="Book Antiqua"/>
        </w:rPr>
      </w:pPr>
      <w:r w:rsidRPr="00BF38DF">
        <w:rPr>
          <w:rFonts w:ascii="Book Antiqua" w:eastAsia="Book Antiqua" w:hAnsi="Book Antiqua" w:cs="Book Antiqua"/>
        </w:rPr>
        <w:t>Teacher competence emerged as the most critical factor influencing implementation effectiveness. Schools with knowledgeable teachers who possessed activity modification skills, understanding of various disabilities, and creativity in adaptation demonstrated significantly better outcomes regardless of resource availability.</w:t>
      </w:r>
    </w:p>
    <w:p w14:paraId="4F9C7111" w14:textId="77777777" w:rsidR="00BF38DF" w:rsidRPr="00BF38DF" w:rsidRDefault="00BF38DF" w:rsidP="00BF38DF">
      <w:pPr>
        <w:spacing w:before="240"/>
        <w:ind w:left="0" w:hanging="2"/>
        <w:jc w:val="both"/>
        <w:rPr>
          <w:rFonts w:ascii="Book Antiqua" w:eastAsia="Book Antiqua" w:hAnsi="Book Antiqua" w:cs="Book Antiqua"/>
          <w:b/>
          <w:bCs/>
        </w:rPr>
      </w:pPr>
      <w:r w:rsidRPr="00BF38DF">
        <w:rPr>
          <w:rFonts w:ascii="Book Antiqua" w:eastAsia="Book Antiqua" w:hAnsi="Book Antiqua" w:cs="Book Antiqua"/>
          <w:b/>
          <w:bCs/>
        </w:rPr>
        <w:t>3.5.2 Facilities and Assistive Devices</w:t>
      </w:r>
    </w:p>
    <w:p w14:paraId="0B61173B" w14:textId="787EC84E" w:rsidR="00BF38DF" w:rsidRPr="00BF38DF" w:rsidRDefault="00BF38DF" w:rsidP="00BF38DF">
      <w:pPr>
        <w:ind w:left="0" w:hanging="2"/>
        <w:jc w:val="both"/>
        <w:rPr>
          <w:rFonts w:ascii="Book Antiqua" w:eastAsia="Book Antiqua" w:hAnsi="Book Antiqua" w:cs="Book Antiqua"/>
        </w:rPr>
      </w:pPr>
      <w:r w:rsidRPr="00BF38DF">
        <w:rPr>
          <w:rFonts w:ascii="Book Antiqua" w:eastAsia="Book Antiqua" w:hAnsi="Book Antiqua" w:cs="Book Antiqua"/>
        </w:rPr>
        <w:t>Facility and equipment availability significantly impacted implementation. Only 30% of schools had appropriate modified sports equipment, while 75% reported inadequate accessible facilities. Assistive devices were insufficient, with adapted balls available in only 40% of schools, balance aids in 25%, and sensory integration tools in just 15%.</w:t>
      </w:r>
    </w:p>
    <w:p w14:paraId="26C4D846" w14:textId="77777777" w:rsidR="00BF38DF" w:rsidRPr="00BF38DF" w:rsidRDefault="00BF38DF" w:rsidP="00BF38DF">
      <w:pPr>
        <w:spacing w:before="240"/>
        <w:ind w:left="0" w:hanging="2"/>
        <w:jc w:val="both"/>
        <w:rPr>
          <w:rFonts w:ascii="Book Antiqua" w:eastAsia="Book Antiqua" w:hAnsi="Book Antiqua" w:cs="Book Antiqua"/>
          <w:b/>
          <w:bCs/>
        </w:rPr>
      </w:pPr>
      <w:r w:rsidRPr="00BF38DF">
        <w:rPr>
          <w:rFonts w:ascii="Book Antiqua" w:eastAsia="Book Antiqua" w:hAnsi="Book Antiqua" w:cs="Book Antiqua"/>
          <w:b/>
          <w:bCs/>
        </w:rPr>
        <w:t>3.5.3 School Environment Support</w:t>
      </w:r>
    </w:p>
    <w:p w14:paraId="53F1CDB7" w14:textId="144D6740" w:rsidR="00BF38DF" w:rsidRPr="00BF38DF" w:rsidRDefault="00BF38DF" w:rsidP="00BF38DF">
      <w:pPr>
        <w:ind w:left="0" w:hanging="2"/>
        <w:jc w:val="both"/>
        <w:rPr>
          <w:rFonts w:ascii="Book Antiqua" w:eastAsia="Book Antiqua" w:hAnsi="Book Antiqua" w:cs="Book Antiqua"/>
        </w:rPr>
      </w:pPr>
      <w:r w:rsidRPr="00BF38DF">
        <w:rPr>
          <w:rFonts w:ascii="Book Antiqua" w:eastAsia="Book Antiqua" w:hAnsi="Book Antiqua" w:cs="Book Antiqua"/>
        </w:rPr>
        <w:t>Supportive school environments characterized by principal commitment (70%), collaborative teacher culture (55%), active parental involvement (45%), and inclusive school policies (60%) were associated with more effective implementation. Schools lacking these supports struggled to maintain consistent adaptive physical education programs.</w:t>
      </w:r>
    </w:p>
    <w:p w14:paraId="7E6DBC3E" w14:textId="77777777" w:rsidR="00BF38DF" w:rsidRPr="00BF38DF" w:rsidRDefault="00BF38DF" w:rsidP="00BF38DF">
      <w:pPr>
        <w:spacing w:before="240"/>
        <w:ind w:left="0" w:hanging="2"/>
        <w:jc w:val="both"/>
        <w:rPr>
          <w:rFonts w:ascii="Book Antiqua" w:eastAsia="Book Antiqua" w:hAnsi="Book Antiqua" w:cs="Book Antiqua"/>
          <w:b/>
          <w:bCs/>
        </w:rPr>
      </w:pPr>
      <w:r w:rsidRPr="00BF38DF">
        <w:rPr>
          <w:rFonts w:ascii="Book Antiqua" w:eastAsia="Book Antiqua" w:hAnsi="Book Antiqua" w:cs="Book Antiqua"/>
          <w:b/>
          <w:bCs/>
        </w:rPr>
        <w:t>3.5.4 Curriculum Flexibility</w:t>
      </w:r>
    </w:p>
    <w:p w14:paraId="4F2658D0" w14:textId="4EBF19CB" w:rsidR="00BF38DF" w:rsidRPr="00BF38DF" w:rsidRDefault="00BF38DF" w:rsidP="00BF38DF">
      <w:pPr>
        <w:ind w:left="0" w:hanging="2"/>
        <w:jc w:val="both"/>
        <w:rPr>
          <w:rFonts w:ascii="Book Antiqua" w:eastAsia="Book Antiqua" w:hAnsi="Book Antiqua" w:cs="Book Antiqua"/>
        </w:rPr>
      </w:pPr>
      <w:r w:rsidRPr="00BF38DF">
        <w:rPr>
          <w:rFonts w:ascii="Book Antiqua" w:eastAsia="Book Antiqua" w:hAnsi="Book Antiqua" w:cs="Book Antiqua"/>
        </w:rPr>
        <w:t xml:space="preserve">Curriculum flexibility varied across schools, with 50% allowing moderate adaptation, 30% allowing extensive adaptation, and 20% providing limited or no flexibility. Rigid </w:t>
      </w:r>
      <w:r w:rsidRPr="00BF38DF">
        <w:rPr>
          <w:rFonts w:ascii="Book Antiqua" w:eastAsia="Book Antiqua" w:hAnsi="Book Antiqua" w:cs="Book Antiqua"/>
        </w:rPr>
        <w:lastRenderedPageBreak/>
        <w:t>curriculum requirements created significant barriers, with teachers reporting difficulty balancing mandated standards with students' actual needs.</w:t>
      </w:r>
    </w:p>
    <w:p w14:paraId="0D2A0FC3" w14:textId="77777777" w:rsidR="00BF38DF" w:rsidRPr="00BF38DF" w:rsidRDefault="00BF38DF" w:rsidP="00BF38DF">
      <w:pPr>
        <w:spacing w:before="240"/>
        <w:ind w:left="0" w:hanging="2"/>
        <w:jc w:val="both"/>
        <w:rPr>
          <w:rFonts w:ascii="Book Antiqua" w:eastAsia="Book Antiqua" w:hAnsi="Book Antiqua" w:cs="Book Antiqua"/>
          <w:b/>
          <w:bCs/>
        </w:rPr>
      </w:pPr>
      <w:r w:rsidRPr="00BF38DF">
        <w:rPr>
          <w:rFonts w:ascii="Book Antiqua" w:eastAsia="Book Antiqua" w:hAnsi="Book Antiqua" w:cs="Book Antiqua"/>
          <w:b/>
          <w:bCs/>
        </w:rPr>
        <w:t>3.6 Implementation Challenges</w:t>
      </w:r>
    </w:p>
    <w:p w14:paraId="21AB6A68" w14:textId="77777777" w:rsidR="00BF38DF" w:rsidRPr="00BF38DF" w:rsidRDefault="00BF38DF" w:rsidP="00BF38DF">
      <w:pPr>
        <w:ind w:left="0" w:hanging="2"/>
        <w:jc w:val="both"/>
        <w:rPr>
          <w:rFonts w:ascii="Book Antiqua" w:eastAsia="Book Antiqua" w:hAnsi="Book Antiqua" w:cs="Book Antiqua"/>
        </w:rPr>
      </w:pPr>
      <w:r w:rsidRPr="00BF38DF">
        <w:rPr>
          <w:rFonts w:ascii="Book Antiqua" w:eastAsia="Book Antiqua" w:hAnsi="Book Antiqua" w:cs="Book Antiqua"/>
          <w:b/>
          <w:bCs/>
        </w:rPr>
        <w:t>3.6.1 Resource Limitations</w:t>
      </w:r>
    </w:p>
    <w:p w14:paraId="3DE5684A" w14:textId="5BCC7C08" w:rsidR="00BF38DF" w:rsidRPr="00BF38DF" w:rsidRDefault="00BF38DF" w:rsidP="00BF38DF">
      <w:pPr>
        <w:ind w:left="0" w:hanging="2"/>
        <w:jc w:val="both"/>
        <w:rPr>
          <w:rFonts w:ascii="Book Antiqua" w:eastAsia="Book Antiqua" w:hAnsi="Book Antiqua" w:cs="Book Antiqua"/>
        </w:rPr>
      </w:pPr>
      <w:r w:rsidRPr="00BF38DF">
        <w:rPr>
          <w:rFonts w:ascii="Book Antiqua" w:eastAsia="Book Antiqua" w:hAnsi="Book Antiqua" w:cs="Book Antiqua"/>
        </w:rPr>
        <w:t>Resource constraints were prevalent across schools. Insufficient adaptive equipment was reported by 70% of schools, limited budget allocation by 80%, and lack of appropriate teaching materials by 75%. Human resource challenges included limited trained teachers (85%), high teacher-student ratios (70%), and lack of specialist support personnel (80%).</w:t>
      </w:r>
    </w:p>
    <w:p w14:paraId="24DEBE32" w14:textId="77777777" w:rsidR="00BF38DF" w:rsidRPr="00BF38DF" w:rsidRDefault="00BF38DF" w:rsidP="00BF38DF">
      <w:pPr>
        <w:spacing w:before="240"/>
        <w:ind w:left="0" w:hanging="2"/>
        <w:jc w:val="both"/>
        <w:rPr>
          <w:rFonts w:ascii="Book Antiqua" w:eastAsia="Book Antiqua" w:hAnsi="Book Antiqua" w:cs="Book Antiqua"/>
          <w:b/>
          <w:bCs/>
        </w:rPr>
      </w:pPr>
      <w:r w:rsidRPr="00BF38DF">
        <w:rPr>
          <w:rFonts w:ascii="Book Antiqua" w:eastAsia="Book Antiqua" w:hAnsi="Book Antiqua" w:cs="Book Antiqua"/>
          <w:b/>
          <w:bCs/>
        </w:rPr>
        <w:t>3.6.2 Systemic Barriers</w:t>
      </w:r>
    </w:p>
    <w:p w14:paraId="182F5D26" w14:textId="50CE811F" w:rsidR="00BF38DF" w:rsidRPr="00BF38DF" w:rsidRDefault="00BF38DF" w:rsidP="00BF38DF">
      <w:pPr>
        <w:ind w:left="0" w:hanging="2"/>
        <w:jc w:val="both"/>
        <w:rPr>
          <w:rFonts w:ascii="Book Antiqua" w:eastAsia="Book Antiqua" w:hAnsi="Book Antiqua" w:cs="Book Antiqua"/>
        </w:rPr>
      </w:pPr>
      <w:r w:rsidRPr="00BF38DF">
        <w:rPr>
          <w:rFonts w:ascii="Book Antiqua" w:eastAsia="Book Antiqua" w:hAnsi="Book Antiqua" w:cs="Book Antiqua"/>
        </w:rPr>
        <w:t>Systemic barriers included rigid curriculum requirements (65%), inadequate assessment systems for students with special needs (70%), limited policy support (60%), and resistance to change from stakeholders (45%).</w:t>
      </w:r>
    </w:p>
    <w:p w14:paraId="6C153E03" w14:textId="77777777" w:rsidR="00BF38DF" w:rsidRPr="00BF38DF" w:rsidRDefault="00BF38DF" w:rsidP="00BF38DF">
      <w:pPr>
        <w:spacing w:before="240"/>
        <w:ind w:left="0" w:hanging="2"/>
        <w:jc w:val="both"/>
        <w:rPr>
          <w:rFonts w:ascii="Book Antiqua" w:eastAsia="Book Antiqua" w:hAnsi="Book Antiqua" w:cs="Book Antiqua"/>
          <w:b/>
          <w:bCs/>
        </w:rPr>
      </w:pPr>
      <w:r w:rsidRPr="00BF38DF">
        <w:rPr>
          <w:rFonts w:ascii="Book Antiqua" w:eastAsia="Book Antiqua" w:hAnsi="Book Antiqua" w:cs="Book Antiqua"/>
          <w:b/>
          <w:bCs/>
        </w:rPr>
        <w:t>3.6.3 Social and Cultural Factors</w:t>
      </w:r>
    </w:p>
    <w:p w14:paraId="3B1BE872" w14:textId="605FA875" w:rsidR="00BF38DF" w:rsidRPr="00BF38DF" w:rsidRDefault="00BF38DF" w:rsidP="00BF38DF">
      <w:pPr>
        <w:ind w:left="0" w:hanging="2"/>
        <w:jc w:val="both"/>
        <w:rPr>
          <w:rFonts w:ascii="Book Antiqua" w:eastAsia="Book Antiqua" w:hAnsi="Book Antiqua" w:cs="Book Antiqua"/>
        </w:rPr>
      </w:pPr>
      <w:r w:rsidRPr="00BF38DF">
        <w:rPr>
          <w:rFonts w:ascii="Book Antiqua" w:eastAsia="Book Antiqua" w:hAnsi="Book Antiqua" w:cs="Book Antiqua"/>
        </w:rPr>
        <w:t>Social and cultural challenges comprised stigma associated with disability (60%), negative peer attitudes (45%), parental concerns about participation safety (40%), and limited community understanding of inclusion (65%).</w:t>
      </w:r>
    </w:p>
    <w:p w14:paraId="38B12D97" w14:textId="77777777" w:rsidR="00BF38DF" w:rsidRPr="00BF38DF" w:rsidRDefault="00BF38DF" w:rsidP="00BF38DF">
      <w:pPr>
        <w:spacing w:before="240"/>
        <w:ind w:left="0" w:hanging="2"/>
        <w:jc w:val="both"/>
        <w:rPr>
          <w:rFonts w:ascii="Book Antiqua" w:eastAsia="Book Antiqua" w:hAnsi="Book Antiqua" w:cs="Book Antiqua"/>
          <w:b/>
          <w:bCs/>
        </w:rPr>
      </w:pPr>
      <w:r w:rsidRPr="00BF38DF">
        <w:rPr>
          <w:rFonts w:ascii="Book Antiqua" w:eastAsia="Book Antiqua" w:hAnsi="Book Antiqua" w:cs="Book Antiqua"/>
          <w:b/>
          <w:bCs/>
        </w:rPr>
        <w:t>3.7 Success Indicators</w:t>
      </w:r>
    </w:p>
    <w:p w14:paraId="1BC79004" w14:textId="6BBF6E6D" w:rsidR="00BF38DF" w:rsidRPr="00BF38DF" w:rsidRDefault="00BF38DF" w:rsidP="003F7891">
      <w:pPr>
        <w:ind w:left="0" w:hanging="2"/>
        <w:jc w:val="both"/>
        <w:rPr>
          <w:rFonts w:ascii="Book Antiqua" w:eastAsia="Book Antiqua" w:hAnsi="Book Antiqua" w:cs="Book Antiqua"/>
        </w:rPr>
      </w:pPr>
      <w:r w:rsidRPr="00BF38DF">
        <w:rPr>
          <w:rFonts w:ascii="Book Antiqua" w:eastAsia="Book Antiqua" w:hAnsi="Book Antiqua" w:cs="Book Antiqua"/>
        </w:rPr>
        <w:t>Successful implementation was characterized by documented and measurable motor skill improvement, high and consistent physical activity participation, positive student attitudes toward physical education, strong peer relationships, and demonstrated growth in self-confidence. Program-related success indicators included regular and structured implementation, systematic assessment and progress monitoring, flexible and responsive curriculum adaptation, and effective integration of assistive technology.</w:t>
      </w:r>
    </w:p>
    <w:p w14:paraId="7FD1198C" w14:textId="4FEA54AE" w:rsidR="00BF38DF" w:rsidRPr="00BF38DF" w:rsidRDefault="00BF38DF" w:rsidP="003F7891">
      <w:pPr>
        <w:spacing w:before="240"/>
        <w:ind w:left="0" w:hanging="2"/>
        <w:jc w:val="both"/>
        <w:rPr>
          <w:rFonts w:ascii="Book Antiqua" w:eastAsia="Book Antiqua" w:hAnsi="Book Antiqua" w:cs="Book Antiqua"/>
        </w:rPr>
      </w:pPr>
      <w:r w:rsidRPr="00BF38DF">
        <w:rPr>
          <w:rFonts w:ascii="Book Antiqua" w:eastAsia="Book Antiqua" w:hAnsi="Book Antiqua" w:cs="Book Antiqua"/>
        </w:rPr>
        <w:t>Environmental success indicators comprised supportive and inclusive school culture, strong and active stakeholder collaboration, adequate and sustained resource allocation, and ongoing program improvement efforts. Conversely, schools with less successful implementation exhibited limited or undetected motor skill improvement, low or inconsistent participation, negative student attitudes, social isolation, inconsistent implementation, and limited stakeholder collaboration.</w:t>
      </w:r>
    </w:p>
    <w:p w14:paraId="13CE086C" w14:textId="77777777" w:rsidR="00BF38DF" w:rsidRPr="003F7891" w:rsidRDefault="00BF38DF" w:rsidP="003F7891">
      <w:pPr>
        <w:spacing w:before="240"/>
        <w:ind w:left="0" w:hanging="2"/>
        <w:jc w:val="both"/>
        <w:rPr>
          <w:rFonts w:ascii="Book Antiqua" w:eastAsia="Book Antiqua" w:hAnsi="Book Antiqua" w:cs="Book Antiqua"/>
          <w:b/>
          <w:bCs/>
        </w:rPr>
      </w:pPr>
      <w:r w:rsidRPr="003F7891">
        <w:rPr>
          <w:rFonts w:ascii="Book Antiqua" w:eastAsia="Book Antiqua" w:hAnsi="Book Antiqua" w:cs="Book Antiqua"/>
          <w:b/>
          <w:bCs/>
        </w:rPr>
        <w:t>3.8 Summary of Key Findings</w:t>
      </w:r>
    </w:p>
    <w:p w14:paraId="65491525" w14:textId="77777777" w:rsidR="003F7891" w:rsidRPr="003F7891" w:rsidRDefault="003F7891" w:rsidP="003F7891">
      <w:pPr>
        <w:spacing w:after="240"/>
        <w:ind w:left="0" w:hanging="2"/>
        <w:jc w:val="both"/>
        <w:rPr>
          <w:rFonts w:ascii="Book Antiqua" w:hAnsi="Book Antiqua"/>
          <w:color w:val="000000"/>
          <w:spacing w:val="-5"/>
        </w:rPr>
      </w:pPr>
      <w:r w:rsidRPr="003F7891">
        <w:rPr>
          <w:rFonts w:ascii="Book Antiqua" w:hAnsi="Book Antiqua"/>
          <w:color w:val="000000"/>
          <w:spacing w:val="-5"/>
        </w:rPr>
        <w:t>The study's findings indicate that adaptive physical education has the potential to support students' motor development in inclusive schools, particularly by enhancing gross and fine motor skills, physical activity participation, and student self-confidence. These results align with literature emphasizing that inclusive physical education must be tailored to learners' needs to maximize physical and social benefits.</w:t>
      </w:r>
    </w:p>
    <w:p w14:paraId="3FBD0AB4" w14:textId="77777777" w:rsidR="003F7891" w:rsidRPr="003F7891" w:rsidRDefault="003F7891" w:rsidP="003F7891">
      <w:pPr>
        <w:spacing w:after="240"/>
        <w:ind w:left="0" w:hanging="2"/>
        <w:jc w:val="both"/>
        <w:rPr>
          <w:rFonts w:ascii="Book Antiqua" w:hAnsi="Book Antiqua"/>
          <w:color w:val="000000"/>
          <w:spacing w:val="-5"/>
        </w:rPr>
      </w:pPr>
      <w:r w:rsidRPr="003F7891">
        <w:rPr>
          <w:rFonts w:ascii="Book Antiqua" w:hAnsi="Book Antiqua"/>
          <w:color w:val="000000"/>
          <w:spacing w:val="-5"/>
        </w:rPr>
        <w:t xml:space="preserve">In practical terms, the effectiveness of implementing adaptive physical education appears heavily influenced by teacher competence, the availability of facilities and assistive equipment, and support from the school environment. This pattern is consistent with other studies showing that teachers continue to face challenges regarding inclusion; thus, strengthening pedagogical capacity is key to the successful implementation of inclusive </w:t>
      </w:r>
      <w:r w:rsidRPr="003F7891">
        <w:rPr>
          <w:rFonts w:ascii="Book Antiqua" w:hAnsi="Book Antiqua"/>
          <w:color w:val="000000"/>
          <w:spacing w:val="-5"/>
        </w:rPr>
        <w:lastRenderedPageBreak/>
        <w:t>instruction. Consequently, these findings not only underscore the importance of an adaptive approach but also demonstrate that program success hinges on the readiness of the school ecosystem, rather than solely on the instructional design.</w:t>
      </w:r>
    </w:p>
    <w:p w14:paraId="52506232" w14:textId="77777777" w:rsidR="003F7891" w:rsidRPr="003F7891" w:rsidRDefault="003F7891" w:rsidP="003F7891">
      <w:pPr>
        <w:spacing w:after="240"/>
        <w:ind w:left="0" w:hanging="2"/>
        <w:jc w:val="both"/>
        <w:rPr>
          <w:rFonts w:ascii="Book Antiqua" w:hAnsi="Book Antiqua"/>
          <w:color w:val="000000"/>
          <w:spacing w:val="-5"/>
        </w:rPr>
      </w:pPr>
      <w:r w:rsidRPr="003F7891">
        <w:rPr>
          <w:rFonts w:ascii="Book Antiqua" w:hAnsi="Book Antiqua"/>
          <w:color w:val="000000"/>
          <w:spacing w:val="-5"/>
        </w:rPr>
        <w:t>The implication is that schools need to arrange targeted teacher training, flexible curricula, and close collaboration among teachers, parents, and specialists to ensure consistent application of adaptive interventions. This recommendation aligns with findings that structured support within the school environment can strengthen program implementation for students with special needs. Furthermore, given the link between physical activity and psychosocial benefits, increased participation through adaptive physical education can yield impacts extending well beyond the motor domain.</w:t>
      </w:r>
    </w:p>
    <w:p w14:paraId="60C279F5" w14:textId="447D1B95" w:rsidR="00190CBF" w:rsidRPr="003F7891" w:rsidRDefault="003F7891" w:rsidP="003F7891">
      <w:pPr>
        <w:spacing w:after="240"/>
        <w:ind w:left="0" w:hanging="2"/>
        <w:jc w:val="both"/>
        <w:rPr>
          <w:rFonts w:ascii="Book Antiqua" w:eastAsia="Book Antiqua" w:hAnsi="Book Antiqua" w:cs="Book Antiqua"/>
          <w:color w:val="0000CC"/>
        </w:rPr>
      </w:pPr>
      <w:r w:rsidRPr="003F7891">
        <w:rPr>
          <w:rFonts w:ascii="Book Antiqua" w:hAnsi="Book Antiqua"/>
          <w:color w:val="000000"/>
          <w:spacing w:val="-5"/>
        </w:rPr>
        <w:t>However, this study has limitations due to its descriptive qualitative approach, meaning the results emphasize understanding implementation rather than measuring impacts through a causal framework. Therefore, future research should examine the effectiveness of adaptive physical education using more robust designs and more specific indicators of motor development</w:t>
      </w:r>
      <w:r w:rsidR="00BF38DF" w:rsidRPr="003F7891">
        <w:rPr>
          <w:rFonts w:ascii="Book Antiqua" w:eastAsia="Book Antiqua" w:hAnsi="Book Antiqua" w:cs="Book Antiqua"/>
        </w:rPr>
        <w:t>.</w:t>
      </w:r>
      <w:r w:rsidRPr="003F7891">
        <w:rPr>
          <w:rFonts w:ascii="Book Antiqua" w:eastAsia="Book Antiqua" w:hAnsi="Book Antiqua" w:cs="Book Antiqua"/>
          <w:color w:val="0000CC"/>
        </w:rPr>
        <w:t> </w:t>
      </w:r>
    </w:p>
    <w:p w14:paraId="1FCD8612" w14:textId="77777777" w:rsidR="00190CBF" w:rsidRDefault="00000000">
      <w:pPr>
        <w:ind w:left="0" w:hanging="2"/>
        <w:rPr>
          <w:rFonts w:ascii="Book Antiqua" w:eastAsia="Book Antiqua" w:hAnsi="Book Antiqua" w:cs="Book Antiqua"/>
        </w:rPr>
      </w:pPr>
      <w:r>
        <w:rPr>
          <w:rFonts w:ascii="Book Antiqua" w:eastAsia="Book Antiqua" w:hAnsi="Book Antiqua" w:cs="Book Antiqua"/>
          <w:b/>
        </w:rPr>
        <w:t>CONCLUSION</w:t>
      </w:r>
    </w:p>
    <w:p w14:paraId="2A9D20C1" w14:textId="4FCDFA2D" w:rsidR="00190CBF" w:rsidRPr="003F7891" w:rsidRDefault="003F7891">
      <w:pPr>
        <w:ind w:left="0" w:hanging="2"/>
        <w:jc w:val="both"/>
        <w:rPr>
          <w:rFonts w:ascii="Book Antiqua" w:eastAsia="Book Antiqua" w:hAnsi="Book Antiqua" w:cs="Book Antiqua"/>
        </w:rPr>
      </w:pPr>
      <w:r w:rsidRPr="003F7891">
        <w:rPr>
          <w:rFonts w:ascii="Book Antiqua" w:hAnsi="Book Antiqua"/>
        </w:rPr>
        <w:t xml:space="preserve">Adaptive physical education is an approach to sports learning that is tailored to the needs of students with special needs in inclusive schools. This study aims to analyze how the implementation of adaptive physical education can support students' motor development in an inclusive environment. The method used is a qualitative approach through observation, interviews, and literature studies related to the implementation of adaptive physical education. The results of previous research show that adaptive physical education can improve gross and fine motor skills, encourage student participation in physical activities, and build self-confidence. This approach makes the learning process more in line with students' abilities, making it more effective and </w:t>
      </w:r>
      <w:proofErr w:type="spellStart"/>
      <w:proofErr w:type="gramStart"/>
      <w:r w:rsidRPr="003F7891">
        <w:rPr>
          <w:rFonts w:ascii="Book Antiqua" w:hAnsi="Book Antiqua"/>
        </w:rPr>
        <w:t>enjoyable.Factors</w:t>
      </w:r>
      <w:proofErr w:type="spellEnd"/>
      <w:proofErr w:type="gramEnd"/>
      <w:r w:rsidRPr="003F7891">
        <w:rPr>
          <w:rFonts w:ascii="Book Antiqua" w:hAnsi="Book Antiqua"/>
        </w:rPr>
        <w:t xml:space="preserve"> that influence the success of adaptive physical education include teacher competence, availability of facilities and aids, and support from the school environment. Well-trained teachers and a supportive environment are instrumental in creating optimal learning for students with special </w:t>
      </w:r>
      <w:proofErr w:type="spellStart"/>
      <w:proofErr w:type="gramStart"/>
      <w:r w:rsidRPr="003F7891">
        <w:rPr>
          <w:rFonts w:ascii="Book Antiqua" w:hAnsi="Book Antiqua"/>
        </w:rPr>
        <w:t>needs.This</w:t>
      </w:r>
      <w:proofErr w:type="spellEnd"/>
      <w:proofErr w:type="gramEnd"/>
      <w:r w:rsidRPr="003F7891">
        <w:rPr>
          <w:rFonts w:ascii="Book Antiqua" w:hAnsi="Book Antiqua"/>
        </w:rPr>
        <w:t xml:space="preserve"> study recommends further training for teachers, flexible curriculum development and cooperation between teachers, parents and experts. The results of this research are targeted for publication in Scopus/</w:t>
      </w:r>
      <w:proofErr w:type="spellStart"/>
      <w:r w:rsidRPr="003F7891">
        <w:rPr>
          <w:rFonts w:ascii="Book Antiqua" w:hAnsi="Book Antiqua"/>
        </w:rPr>
        <w:t>WoS</w:t>
      </w:r>
      <w:proofErr w:type="spellEnd"/>
      <w:r w:rsidRPr="003F7891">
        <w:rPr>
          <w:rFonts w:ascii="Book Antiqua" w:hAnsi="Book Antiqua"/>
        </w:rPr>
        <w:t xml:space="preserve"> indexed reputable international journals (Q1-Q4), and can produce additional outputs such as international seminar articles, IPR, and digital service modules</w:t>
      </w:r>
      <w:r w:rsidRPr="003F7891">
        <w:rPr>
          <w:rFonts w:ascii="Book Antiqua" w:eastAsia="Book Antiqua" w:hAnsi="Book Antiqua" w:cs="Book Antiqua"/>
          <w:color w:val="0000CC"/>
        </w:rPr>
        <w:t>.</w:t>
      </w:r>
    </w:p>
    <w:p w14:paraId="68FE5923" w14:textId="77777777" w:rsidR="00190CBF" w:rsidRDefault="00190CBF">
      <w:pPr>
        <w:ind w:left="0" w:hanging="2"/>
        <w:rPr>
          <w:rFonts w:ascii="Book Antiqua" w:eastAsia="Book Antiqua" w:hAnsi="Book Antiqua" w:cs="Book Antiqua"/>
        </w:rPr>
      </w:pPr>
    </w:p>
    <w:p w14:paraId="00AE896E" w14:textId="77777777" w:rsidR="00190CBF" w:rsidRDefault="00000000">
      <w:pPr>
        <w:ind w:left="0" w:hanging="2"/>
        <w:jc w:val="both"/>
        <w:rPr>
          <w:rFonts w:ascii="Book Antiqua" w:eastAsia="Book Antiqua" w:hAnsi="Book Antiqua" w:cs="Book Antiqua"/>
        </w:rPr>
      </w:pPr>
      <w:r>
        <w:rPr>
          <w:rFonts w:ascii="Book Antiqua" w:eastAsia="Book Antiqua" w:hAnsi="Book Antiqua" w:cs="Book Antiqua"/>
          <w:b/>
        </w:rPr>
        <w:t>ACKNOWLEDGEMENTS (OPTIONAL)</w:t>
      </w:r>
    </w:p>
    <w:p w14:paraId="42DB0226" w14:textId="0B065E45" w:rsidR="00190CBF" w:rsidRDefault="003F7891">
      <w:pPr>
        <w:ind w:left="0" w:hanging="2"/>
        <w:jc w:val="both"/>
        <w:rPr>
          <w:rFonts w:ascii="Book Antiqua" w:eastAsia="Book Antiqua" w:hAnsi="Book Antiqua" w:cs="Book Antiqua"/>
        </w:rPr>
      </w:pPr>
      <w:r w:rsidRPr="003F7891">
        <w:rPr>
          <w:rFonts w:ascii="Book Antiqua" w:eastAsia="Book Antiqua" w:hAnsi="Book Antiqua" w:cs="Book Antiqua"/>
        </w:rPr>
        <w:t>The authors express their sincere gratitude to the Faculty of Sport and Health, Universitas Negeri Surabaya for providing the necessary support and facilities for this research. We also extend our appreciation to the principals, teachers, students, and parents from the inclusive schools who generously participated and contributed their time and insights to this study.</w:t>
      </w:r>
      <w:r w:rsidR="006A4E46">
        <w:rPr>
          <w:rFonts w:ascii="Book Antiqua" w:eastAsia="Book Antiqua" w:hAnsi="Book Antiqua" w:cs="Book Antiqua"/>
        </w:rPr>
        <w:t xml:space="preserve"> </w:t>
      </w:r>
    </w:p>
    <w:p w14:paraId="66EE46B1" w14:textId="77777777" w:rsidR="00190CBF" w:rsidRDefault="00000000">
      <w:pPr>
        <w:ind w:left="0" w:hanging="2"/>
        <w:rPr>
          <w:rFonts w:ascii="Book Antiqua" w:eastAsia="Book Antiqua" w:hAnsi="Book Antiqua" w:cs="Book Antiqua"/>
        </w:rPr>
      </w:pPr>
      <w:r>
        <w:rPr>
          <w:rFonts w:ascii="Book Antiqua" w:eastAsia="Book Antiqua" w:hAnsi="Book Antiqua" w:cs="Book Antiqua"/>
        </w:rPr>
        <w:t xml:space="preserve">                       </w:t>
      </w:r>
    </w:p>
    <w:p w14:paraId="5E1AE644" w14:textId="2F829009" w:rsidR="00190CBF" w:rsidRPr="00D5180E" w:rsidRDefault="00000000">
      <w:pPr>
        <w:ind w:left="0" w:hanging="2"/>
        <w:rPr>
          <w:rFonts w:ascii="Book Antiqua" w:eastAsia="Book Antiqua" w:hAnsi="Book Antiqua" w:cs="Book Antiqua"/>
        </w:rPr>
      </w:pPr>
      <w:r w:rsidRPr="00D5180E">
        <w:rPr>
          <w:rFonts w:ascii="Book Antiqua" w:eastAsia="Book Antiqua" w:hAnsi="Book Antiqua" w:cs="Book Antiqua"/>
          <w:b/>
        </w:rPr>
        <w:t xml:space="preserve">REFERENCES </w:t>
      </w:r>
    </w:p>
    <w:sdt>
      <w:sdtPr>
        <w:rPr>
          <w:rFonts w:ascii="Book Antiqua" w:eastAsia="Book Antiqua" w:hAnsi="Book Antiqua" w:cs="Book Antiqua"/>
          <w:color w:val="000000"/>
        </w:rPr>
        <w:tag w:val="MENDELEY_BIBLIOGRAPHY"/>
        <w:id w:val="-1968735189"/>
        <w:placeholder>
          <w:docPart w:val="DefaultPlaceholder_-1854013440"/>
        </w:placeholder>
      </w:sdtPr>
      <w:sdtContent>
        <w:p w14:paraId="0A1CCB38" w14:textId="3F9EF927" w:rsidR="006A4E46" w:rsidRPr="006A4E46" w:rsidRDefault="006A4E46" w:rsidP="006A4E46">
          <w:pPr>
            <w:autoSpaceDE w:val="0"/>
            <w:autoSpaceDN w:val="0"/>
            <w:ind w:leftChars="0" w:left="478" w:firstLineChars="0" w:hanging="480"/>
            <w:divId w:val="272254515"/>
            <w:rPr>
              <w:rFonts w:ascii="Book Antiqua" w:hAnsi="Book Antiqua"/>
              <w:color w:val="000000"/>
            </w:rPr>
          </w:pPr>
          <w:proofErr w:type="spellStart"/>
          <w:r w:rsidRPr="006A4E46">
            <w:rPr>
              <w:rFonts w:ascii="Book Antiqua" w:hAnsi="Book Antiqua"/>
              <w:color w:val="000000"/>
            </w:rPr>
            <w:t>Cañadas</w:t>
          </w:r>
          <w:proofErr w:type="spellEnd"/>
          <w:r w:rsidRPr="006A4E46">
            <w:rPr>
              <w:rFonts w:ascii="Book Antiqua" w:hAnsi="Book Antiqua"/>
              <w:color w:val="000000"/>
            </w:rPr>
            <w:t xml:space="preserve">, L., </w:t>
          </w:r>
          <w:proofErr w:type="spellStart"/>
          <w:r w:rsidRPr="006A4E46">
            <w:rPr>
              <w:rFonts w:ascii="Book Antiqua" w:hAnsi="Book Antiqua"/>
              <w:color w:val="000000"/>
            </w:rPr>
            <w:t>Zubillaga-Olague</w:t>
          </w:r>
          <w:proofErr w:type="spellEnd"/>
          <w:r w:rsidRPr="006A4E46">
            <w:rPr>
              <w:rFonts w:ascii="Book Antiqua" w:hAnsi="Book Antiqua"/>
              <w:color w:val="000000"/>
            </w:rPr>
            <w:t xml:space="preserve">, M., &amp; Santos-Calero, E. (2023). Attitudes of physical education teachers towards educational inclusion. </w:t>
          </w:r>
          <w:proofErr w:type="spellStart"/>
          <w:r w:rsidRPr="006A4E46">
            <w:rPr>
              <w:rFonts w:ascii="Book Antiqua" w:hAnsi="Book Antiqua"/>
              <w:i/>
              <w:iCs/>
              <w:color w:val="000000"/>
            </w:rPr>
            <w:t>Revista</w:t>
          </w:r>
          <w:proofErr w:type="spellEnd"/>
          <w:r w:rsidRPr="006A4E46">
            <w:rPr>
              <w:rFonts w:ascii="Book Antiqua" w:hAnsi="Book Antiqua"/>
              <w:i/>
              <w:iCs/>
              <w:color w:val="000000"/>
            </w:rPr>
            <w:t xml:space="preserve"> Electronica </w:t>
          </w:r>
          <w:proofErr w:type="spellStart"/>
          <w:r w:rsidRPr="006A4E46">
            <w:rPr>
              <w:rFonts w:ascii="Book Antiqua" w:hAnsi="Book Antiqua"/>
              <w:i/>
              <w:iCs/>
              <w:color w:val="000000"/>
            </w:rPr>
            <w:t>Interuniversitaria</w:t>
          </w:r>
          <w:proofErr w:type="spellEnd"/>
          <w:r w:rsidRPr="006A4E46">
            <w:rPr>
              <w:rFonts w:ascii="Book Antiqua" w:hAnsi="Book Antiqua"/>
              <w:i/>
              <w:iCs/>
              <w:color w:val="000000"/>
            </w:rPr>
            <w:t xml:space="preserve"> de </w:t>
          </w:r>
          <w:proofErr w:type="spellStart"/>
          <w:r w:rsidRPr="006A4E46">
            <w:rPr>
              <w:rFonts w:ascii="Book Antiqua" w:hAnsi="Book Antiqua"/>
              <w:i/>
              <w:iCs/>
              <w:color w:val="000000"/>
            </w:rPr>
            <w:t>Formacion</w:t>
          </w:r>
          <w:proofErr w:type="spellEnd"/>
          <w:r w:rsidRPr="006A4E46">
            <w:rPr>
              <w:rFonts w:ascii="Book Antiqua" w:hAnsi="Book Antiqua"/>
              <w:i/>
              <w:iCs/>
              <w:color w:val="000000"/>
            </w:rPr>
            <w:t xml:space="preserve"> Del </w:t>
          </w:r>
          <w:proofErr w:type="spellStart"/>
          <w:r w:rsidRPr="006A4E46">
            <w:rPr>
              <w:rFonts w:ascii="Book Antiqua" w:hAnsi="Book Antiqua"/>
              <w:i/>
              <w:iCs/>
              <w:color w:val="000000"/>
            </w:rPr>
            <w:t>Profesorado</w:t>
          </w:r>
          <w:proofErr w:type="spellEnd"/>
          <w:r w:rsidRPr="006A4E46">
            <w:rPr>
              <w:rFonts w:ascii="Book Antiqua" w:hAnsi="Book Antiqua"/>
              <w:color w:val="000000"/>
            </w:rPr>
            <w:t xml:space="preserve">, </w:t>
          </w:r>
          <w:r w:rsidRPr="006A4E46">
            <w:rPr>
              <w:rFonts w:ascii="Book Antiqua" w:hAnsi="Book Antiqua"/>
              <w:i/>
              <w:iCs/>
              <w:color w:val="000000"/>
            </w:rPr>
            <w:t>26</w:t>
          </w:r>
          <w:r w:rsidRPr="006A4E46">
            <w:rPr>
              <w:rFonts w:ascii="Book Antiqua" w:hAnsi="Book Antiqua"/>
              <w:color w:val="000000"/>
            </w:rPr>
            <w:t xml:space="preserve">(3), 15–28. </w:t>
          </w:r>
          <w:hyperlink r:id="rId12" w:history="1">
            <w:r w:rsidRPr="00C92988">
              <w:rPr>
                <w:rStyle w:val="Hyperlink"/>
                <w:rFonts w:ascii="Book Antiqua" w:hAnsi="Book Antiqua"/>
              </w:rPr>
              <w:t>https://doi.org/10.6018/reifop.574461</w:t>
            </w:r>
          </w:hyperlink>
          <w:r>
            <w:rPr>
              <w:rFonts w:ascii="Book Antiqua" w:hAnsi="Book Antiqua"/>
              <w:color w:val="000000"/>
            </w:rPr>
            <w:t xml:space="preserve"> </w:t>
          </w:r>
        </w:p>
        <w:p w14:paraId="0DACE3EF" w14:textId="0309D4D3" w:rsidR="006A4E46" w:rsidRPr="006A4E46" w:rsidRDefault="006A4E46" w:rsidP="006A4E46">
          <w:pPr>
            <w:autoSpaceDE w:val="0"/>
            <w:autoSpaceDN w:val="0"/>
            <w:ind w:left="718" w:firstLineChars="0" w:hanging="720"/>
            <w:divId w:val="922835416"/>
            <w:rPr>
              <w:rFonts w:ascii="Book Antiqua" w:hAnsi="Book Antiqua"/>
              <w:color w:val="000000"/>
            </w:rPr>
          </w:pPr>
          <w:proofErr w:type="spellStart"/>
          <w:r w:rsidRPr="006A4E46">
            <w:rPr>
              <w:rFonts w:ascii="Book Antiqua" w:hAnsi="Book Antiqua"/>
              <w:color w:val="000000"/>
            </w:rPr>
            <w:t>Hutzler</w:t>
          </w:r>
          <w:proofErr w:type="spellEnd"/>
          <w:r w:rsidRPr="006A4E46">
            <w:rPr>
              <w:rFonts w:ascii="Book Antiqua" w:hAnsi="Book Antiqua"/>
              <w:color w:val="000000"/>
            </w:rPr>
            <w:t>, Y. (2003). Attitudes toward the participation of individuals with</w:t>
          </w:r>
          <w:r>
            <w:rPr>
              <w:rFonts w:ascii="Book Antiqua" w:hAnsi="Book Antiqua"/>
              <w:color w:val="000000"/>
            </w:rPr>
            <w:t xml:space="preserve"> </w:t>
          </w:r>
          <w:r w:rsidRPr="006A4E46">
            <w:rPr>
              <w:rFonts w:ascii="Book Antiqua" w:hAnsi="Book Antiqua"/>
              <w:color w:val="000000"/>
            </w:rPr>
            <w:t xml:space="preserve">disabilities in physical activity: A review. </w:t>
          </w:r>
          <w:r w:rsidRPr="006A4E46">
            <w:rPr>
              <w:rFonts w:ascii="Book Antiqua" w:hAnsi="Book Antiqua"/>
              <w:i/>
              <w:iCs/>
              <w:color w:val="000000"/>
            </w:rPr>
            <w:t>Quest</w:t>
          </w:r>
          <w:r w:rsidRPr="006A4E46">
            <w:rPr>
              <w:rFonts w:ascii="Book Antiqua" w:hAnsi="Book Antiqua"/>
              <w:color w:val="000000"/>
            </w:rPr>
            <w:t xml:space="preserve">, </w:t>
          </w:r>
          <w:r w:rsidRPr="006A4E46">
            <w:rPr>
              <w:rFonts w:ascii="Book Antiqua" w:hAnsi="Book Antiqua"/>
              <w:i/>
              <w:iCs/>
              <w:color w:val="000000"/>
            </w:rPr>
            <w:t>55</w:t>
          </w:r>
          <w:r w:rsidRPr="006A4E46">
            <w:rPr>
              <w:rFonts w:ascii="Book Antiqua" w:hAnsi="Book Antiqua"/>
              <w:color w:val="000000"/>
            </w:rPr>
            <w:t xml:space="preserve">(4), 347–373. </w:t>
          </w:r>
          <w:hyperlink r:id="rId13" w:history="1">
            <w:r w:rsidRPr="00C92988">
              <w:rPr>
                <w:rStyle w:val="Hyperlink"/>
                <w:rFonts w:ascii="Book Antiqua" w:hAnsi="Book Antiqua"/>
              </w:rPr>
              <w:t>https://doi.org/10.1080/00336297.2003.10491809;PAGE:STRING:ARTICLE/CHAPTER</w:t>
            </w:r>
          </w:hyperlink>
          <w:r>
            <w:rPr>
              <w:rFonts w:ascii="Book Antiqua" w:hAnsi="Book Antiqua"/>
              <w:color w:val="000000"/>
            </w:rPr>
            <w:t xml:space="preserve"> </w:t>
          </w:r>
        </w:p>
        <w:p w14:paraId="3CB11154" w14:textId="4A106737" w:rsidR="006A4E46" w:rsidRPr="006A4E46" w:rsidRDefault="006A4E46" w:rsidP="006A4E46">
          <w:pPr>
            <w:autoSpaceDE w:val="0"/>
            <w:autoSpaceDN w:val="0"/>
            <w:ind w:left="718" w:firstLineChars="0" w:hanging="720"/>
            <w:divId w:val="1373312411"/>
            <w:rPr>
              <w:rFonts w:ascii="Book Antiqua" w:hAnsi="Book Antiqua"/>
              <w:color w:val="000000"/>
            </w:rPr>
          </w:pPr>
          <w:proofErr w:type="spellStart"/>
          <w:r w:rsidRPr="006A4E46">
            <w:rPr>
              <w:rFonts w:ascii="Book Antiqua" w:hAnsi="Book Antiqua"/>
              <w:color w:val="000000"/>
            </w:rPr>
            <w:t>Hutzler</w:t>
          </w:r>
          <w:proofErr w:type="spellEnd"/>
          <w:r w:rsidRPr="006A4E46">
            <w:rPr>
              <w:rFonts w:ascii="Book Antiqua" w:hAnsi="Book Antiqua"/>
              <w:color w:val="000000"/>
            </w:rPr>
            <w:t xml:space="preserve">, Y., &amp; </w:t>
          </w:r>
          <w:proofErr w:type="spellStart"/>
          <w:r w:rsidRPr="006A4E46">
            <w:rPr>
              <w:rFonts w:ascii="Book Antiqua" w:hAnsi="Book Antiqua"/>
              <w:color w:val="000000"/>
            </w:rPr>
            <w:t>Choresh</w:t>
          </w:r>
          <w:proofErr w:type="spellEnd"/>
          <w:r w:rsidRPr="006A4E46">
            <w:rPr>
              <w:rFonts w:ascii="Book Antiqua" w:hAnsi="Book Antiqua"/>
              <w:color w:val="000000"/>
            </w:rPr>
            <w:t xml:space="preserve">, N. (2023). Preparing physical education teachers for the inclusions of children with disabilities through online courses: A scoping review. </w:t>
          </w:r>
          <w:r w:rsidRPr="006A4E46">
            <w:rPr>
              <w:rFonts w:ascii="Book Antiqua" w:hAnsi="Book Antiqua"/>
              <w:i/>
              <w:iCs/>
              <w:color w:val="000000"/>
            </w:rPr>
            <w:t>European Journal of Special Needs Education</w:t>
          </w:r>
          <w:r w:rsidRPr="006A4E46">
            <w:rPr>
              <w:rFonts w:ascii="Book Antiqua" w:hAnsi="Book Antiqua"/>
              <w:color w:val="000000"/>
            </w:rPr>
            <w:t xml:space="preserve">. </w:t>
          </w:r>
          <w:hyperlink r:id="rId14" w:history="1">
            <w:r w:rsidRPr="00C92988">
              <w:rPr>
                <w:rStyle w:val="Hyperlink"/>
                <w:rFonts w:ascii="Book Antiqua" w:hAnsi="Book Antiqua"/>
              </w:rPr>
              <w:t>https://doi.org/10.1080/08856257.2023.2216574</w:t>
            </w:r>
          </w:hyperlink>
          <w:r>
            <w:rPr>
              <w:rFonts w:ascii="Book Antiqua" w:hAnsi="Book Antiqua"/>
              <w:color w:val="000000"/>
            </w:rPr>
            <w:t xml:space="preserve"> </w:t>
          </w:r>
        </w:p>
        <w:p w14:paraId="6FF2A49F" w14:textId="77777777" w:rsidR="006A4E46" w:rsidRPr="006A4E46" w:rsidRDefault="006A4E46" w:rsidP="006A4E46">
          <w:pPr>
            <w:autoSpaceDE w:val="0"/>
            <w:autoSpaceDN w:val="0"/>
            <w:ind w:left="718" w:firstLineChars="0" w:hanging="720"/>
            <w:divId w:val="1527937652"/>
            <w:rPr>
              <w:rFonts w:ascii="Book Antiqua" w:hAnsi="Book Antiqua"/>
              <w:color w:val="000000"/>
            </w:rPr>
          </w:pPr>
          <w:r w:rsidRPr="006A4E46">
            <w:rPr>
              <w:rFonts w:ascii="Book Antiqua" w:hAnsi="Book Antiqua"/>
              <w:color w:val="000000"/>
            </w:rPr>
            <w:t xml:space="preserve">Lieberman, L. J., Houston-Wilson, C., &amp; </w:t>
          </w:r>
          <w:proofErr w:type="spellStart"/>
          <w:r w:rsidRPr="006A4E46">
            <w:rPr>
              <w:rFonts w:ascii="Book Antiqua" w:hAnsi="Book Antiqua"/>
              <w:color w:val="000000"/>
            </w:rPr>
            <w:t>Grenier</w:t>
          </w:r>
          <w:proofErr w:type="spellEnd"/>
          <w:r w:rsidRPr="006A4E46">
            <w:rPr>
              <w:rFonts w:ascii="Book Antiqua" w:hAnsi="Book Antiqua"/>
              <w:color w:val="000000"/>
            </w:rPr>
            <w:t xml:space="preserve">, M. (2025). </w:t>
          </w:r>
          <w:r w:rsidRPr="006A4E46">
            <w:rPr>
              <w:rFonts w:ascii="Book Antiqua" w:hAnsi="Book Antiqua"/>
              <w:i/>
              <w:iCs/>
              <w:color w:val="000000"/>
            </w:rPr>
            <w:t xml:space="preserve">Strategies for Inclusion 4th Edition </w:t>
          </w:r>
          <w:proofErr w:type="gramStart"/>
          <w:r w:rsidRPr="006A4E46">
            <w:rPr>
              <w:rFonts w:ascii="Book Antiqua" w:hAnsi="Book Antiqua"/>
              <w:i/>
              <w:iCs/>
              <w:color w:val="000000"/>
            </w:rPr>
            <w:t>With</w:t>
          </w:r>
          <w:proofErr w:type="gramEnd"/>
          <w:r w:rsidRPr="006A4E46">
            <w:rPr>
              <w:rFonts w:ascii="Book Antiqua" w:hAnsi="Book Antiqua"/>
              <w:i/>
              <w:iCs/>
              <w:color w:val="000000"/>
            </w:rPr>
            <w:t xml:space="preserve"> </w:t>
          </w:r>
          <w:proofErr w:type="spellStart"/>
          <w:r w:rsidRPr="006A4E46">
            <w:rPr>
              <w:rFonts w:ascii="Book Antiqua" w:hAnsi="Book Antiqua"/>
              <w:i/>
              <w:iCs/>
              <w:color w:val="000000"/>
            </w:rPr>
            <w:t>HKPropel</w:t>
          </w:r>
          <w:proofErr w:type="spellEnd"/>
          <w:r w:rsidRPr="006A4E46">
            <w:rPr>
              <w:rFonts w:ascii="Book Antiqua" w:hAnsi="Book Antiqua"/>
              <w:i/>
              <w:iCs/>
              <w:color w:val="000000"/>
            </w:rPr>
            <w:t xml:space="preserve"> Access</w:t>
          </w:r>
          <w:r w:rsidRPr="006A4E46">
            <w:rPr>
              <w:rFonts w:ascii="Book Antiqua" w:hAnsi="Book Antiqua"/>
              <w:color w:val="000000"/>
            </w:rPr>
            <w:t xml:space="preserve"> (4th ed.). Human Kinetics.</w:t>
          </w:r>
        </w:p>
        <w:p w14:paraId="4AA2512F" w14:textId="6992FE8F" w:rsidR="006A4E46" w:rsidRPr="006A4E46" w:rsidRDefault="006A4E46" w:rsidP="006A4E46">
          <w:pPr>
            <w:autoSpaceDE w:val="0"/>
            <w:autoSpaceDN w:val="0"/>
            <w:ind w:left="718" w:firstLineChars="0" w:hanging="720"/>
            <w:divId w:val="1455712679"/>
            <w:rPr>
              <w:rFonts w:ascii="Book Antiqua" w:hAnsi="Book Antiqua"/>
              <w:color w:val="000000"/>
            </w:rPr>
          </w:pPr>
          <w:r w:rsidRPr="006A4E46">
            <w:rPr>
              <w:rFonts w:ascii="Book Antiqua" w:hAnsi="Book Antiqua"/>
              <w:color w:val="000000"/>
            </w:rPr>
            <w:t>McNamara, S. W. T., Colombo-</w:t>
          </w:r>
          <w:proofErr w:type="spellStart"/>
          <w:r w:rsidRPr="006A4E46">
            <w:rPr>
              <w:rFonts w:ascii="Book Antiqua" w:hAnsi="Book Antiqua"/>
              <w:color w:val="000000"/>
            </w:rPr>
            <w:t>Dougovito</w:t>
          </w:r>
          <w:proofErr w:type="spellEnd"/>
          <w:r w:rsidRPr="006A4E46">
            <w:rPr>
              <w:rFonts w:ascii="Book Antiqua" w:hAnsi="Book Antiqua"/>
              <w:color w:val="000000"/>
            </w:rPr>
            <w:t xml:space="preserve">, A. M., Weiner, B., &amp; Ahrens, C. (2021). Adapted Physical Educators’ Perspectives of Educational Research. </w:t>
          </w:r>
          <w:r w:rsidRPr="006A4E46">
            <w:rPr>
              <w:rFonts w:ascii="Book Antiqua" w:hAnsi="Book Antiqua"/>
              <w:i/>
              <w:iCs/>
              <w:color w:val="000000"/>
            </w:rPr>
            <w:t>Research Quarterly for Exercise and Sport</w:t>
          </w:r>
          <w:r w:rsidRPr="006A4E46">
            <w:rPr>
              <w:rFonts w:ascii="Book Antiqua" w:hAnsi="Book Antiqua"/>
              <w:color w:val="000000"/>
            </w:rPr>
            <w:t xml:space="preserve">, </w:t>
          </w:r>
          <w:r w:rsidRPr="006A4E46">
            <w:rPr>
              <w:rFonts w:ascii="Book Antiqua" w:hAnsi="Book Antiqua"/>
              <w:i/>
              <w:iCs/>
              <w:color w:val="000000"/>
            </w:rPr>
            <w:t>92</w:t>
          </w:r>
          <w:r w:rsidRPr="006A4E46">
            <w:rPr>
              <w:rFonts w:ascii="Book Antiqua" w:hAnsi="Book Antiqua"/>
              <w:color w:val="000000"/>
            </w:rPr>
            <w:t xml:space="preserve">(3), 339–351. </w:t>
          </w:r>
          <w:hyperlink r:id="rId15" w:history="1">
            <w:r w:rsidRPr="00C92988">
              <w:rPr>
                <w:rStyle w:val="Hyperlink"/>
                <w:rFonts w:ascii="Book Antiqua" w:hAnsi="Book Antiqua"/>
              </w:rPr>
              <w:t>https://doi.org/10.1080/02701367.2020.1732858</w:t>
            </w:r>
          </w:hyperlink>
          <w:r>
            <w:rPr>
              <w:rFonts w:ascii="Book Antiqua" w:hAnsi="Book Antiqua"/>
              <w:color w:val="000000"/>
            </w:rPr>
            <w:t xml:space="preserve"> </w:t>
          </w:r>
        </w:p>
        <w:p w14:paraId="501167CB" w14:textId="214BFB6E" w:rsidR="006A4E46" w:rsidRPr="006A4E46" w:rsidRDefault="006A4E46" w:rsidP="006A4E46">
          <w:pPr>
            <w:autoSpaceDE w:val="0"/>
            <w:autoSpaceDN w:val="0"/>
            <w:ind w:left="718" w:firstLineChars="0" w:hanging="720"/>
            <w:divId w:val="1547067450"/>
            <w:rPr>
              <w:rFonts w:ascii="Book Antiqua" w:hAnsi="Book Antiqua"/>
              <w:color w:val="000000"/>
            </w:rPr>
          </w:pPr>
          <w:proofErr w:type="spellStart"/>
          <w:r w:rsidRPr="006A4E46">
            <w:rPr>
              <w:rFonts w:ascii="Book Antiqua" w:hAnsi="Book Antiqua"/>
              <w:color w:val="000000"/>
            </w:rPr>
            <w:t>Pembelajaran</w:t>
          </w:r>
          <w:proofErr w:type="spellEnd"/>
          <w:r w:rsidRPr="006A4E46">
            <w:rPr>
              <w:rFonts w:ascii="Book Antiqua" w:hAnsi="Book Antiqua"/>
              <w:color w:val="000000"/>
            </w:rPr>
            <w:t xml:space="preserve">, S., </w:t>
          </w:r>
          <w:proofErr w:type="spellStart"/>
          <w:r w:rsidRPr="006A4E46">
            <w:rPr>
              <w:rFonts w:ascii="Book Antiqua" w:hAnsi="Book Antiqua"/>
              <w:color w:val="000000"/>
            </w:rPr>
            <w:t>Jasmani</w:t>
          </w:r>
          <w:proofErr w:type="spellEnd"/>
          <w:r w:rsidRPr="006A4E46">
            <w:rPr>
              <w:rFonts w:ascii="Book Antiqua" w:hAnsi="Book Antiqua"/>
              <w:color w:val="000000"/>
            </w:rPr>
            <w:t xml:space="preserve">, P., Di, A., Dasar, S., </w:t>
          </w:r>
          <w:proofErr w:type="spellStart"/>
          <w:r w:rsidRPr="006A4E46">
            <w:rPr>
              <w:rFonts w:ascii="Book Antiqua" w:hAnsi="Book Antiqua"/>
              <w:color w:val="000000"/>
            </w:rPr>
            <w:t>Baiq</w:t>
          </w:r>
          <w:proofErr w:type="spellEnd"/>
          <w:r w:rsidRPr="006A4E46">
            <w:rPr>
              <w:rFonts w:ascii="Book Antiqua" w:hAnsi="Book Antiqua"/>
              <w:color w:val="000000"/>
            </w:rPr>
            <w:t xml:space="preserve">, I., </w:t>
          </w:r>
          <w:proofErr w:type="spellStart"/>
          <w:r w:rsidRPr="006A4E46">
            <w:rPr>
              <w:rFonts w:ascii="Book Antiqua" w:hAnsi="Book Antiqua"/>
              <w:color w:val="000000"/>
            </w:rPr>
            <w:t>Fridayati</w:t>
          </w:r>
          <w:proofErr w:type="spellEnd"/>
          <w:r w:rsidRPr="006A4E46">
            <w:rPr>
              <w:rFonts w:ascii="Book Antiqua" w:hAnsi="Book Antiqua"/>
              <w:color w:val="000000"/>
            </w:rPr>
            <w:t xml:space="preserve">, A., </w:t>
          </w:r>
          <w:proofErr w:type="spellStart"/>
          <w:r w:rsidRPr="006A4E46">
            <w:rPr>
              <w:rFonts w:ascii="Book Antiqua" w:hAnsi="Book Antiqua"/>
              <w:color w:val="000000"/>
            </w:rPr>
            <w:t>Lubis</w:t>
          </w:r>
          <w:proofErr w:type="spellEnd"/>
          <w:r w:rsidRPr="006A4E46">
            <w:rPr>
              <w:rFonts w:ascii="Book Antiqua" w:hAnsi="Book Antiqua"/>
              <w:color w:val="000000"/>
            </w:rPr>
            <w:t xml:space="preserve">, M. R., </w:t>
          </w:r>
          <w:proofErr w:type="spellStart"/>
          <w:r w:rsidRPr="006A4E46">
            <w:rPr>
              <w:rFonts w:ascii="Book Antiqua" w:hAnsi="Book Antiqua"/>
              <w:color w:val="000000"/>
            </w:rPr>
            <w:t>Fitriatun</w:t>
          </w:r>
          <w:proofErr w:type="spellEnd"/>
          <w:r w:rsidRPr="006A4E46">
            <w:rPr>
              <w:rFonts w:ascii="Book Antiqua" w:hAnsi="Book Antiqua"/>
              <w:color w:val="000000"/>
            </w:rPr>
            <w:t xml:space="preserve">, E., &amp; Yusuf, R. (2022). Strategi </w:t>
          </w:r>
          <w:proofErr w:type="spellStart"/>
          <w:r w:rsidRPr="006A4E46">
            <w:rPr>
              <w:rFonts w:ascii="Book Antiqua" w:hAnsi="Book Antiqua"/>
              <w:color w:val="000000"/>
            </w:rPr>
            <w:t>Pembelajaran</w:t>
          </w:r>
          <w:proofErr w:type="spellEnd"/>
          <w:r w:rsidRPr="006A4E46">
            <w:rPr>
              <w:rFonts w:ascii="Book Antiqua" w:hAnsi="Book Antiqua"/>
              <w:color w:val="000000"/>
            </w:rPr>
            <w:t xml:space="preserve"> Pendidikan </w:t>
          </w:r>
          <w:proofErr w:type="spellStart"/>
          <w:r w:rsidRPr="006A4E46">
            <w:rPr>
              <w:rFonts w:ascii="Book Antiqua" w:hAnsi="Book Antiqua"/>
              <w:color w:val="000000"/>
            </w:rPr>
            <w:t>Jasmani</w:t>
          </w:r>
          <w:proofErr w:type="spellEnd"/>
          <w:r w:rsidRPr="006A4E46">
            <w:rPr>
              <w:rFonts w:ascii="Book Antiqua" w:hAnsi="Book Antiqua"/>
              <w:color w:val="000000"/>
            </w:rPr>
            <w:t xml:space="preserve"> </w:t>
          </w:r>
          <w:proofErr w:type="spellStart"/>
          <w:r w:rsidRPr="006A4E46">
            <w:rPr>
              <w:rFonts w:ascii="Book Antiqua" w:hAnsi="Book Antiqua"/>
              <w:color w:val="000000"/>
            </w:rPr>
            <w:t>Adaptif</w:t>
          </w:r>
          <w:proofErr w:type="spellEnd"/>
          <w:r w:rsidRPr="006A4E46">
            <w:rPr>
              <w:rFonts w:ascii="Book Antiqua" w:hAnsi="Book Antiqua"/>
              <w:color w:val="000000"/>
            </w:rPr>
            <w:t xml:space="preserve"> di </w:t>
          </w:r>
          <w:proofErr w:type="spellStart"/>
          <w:r w:rsidRPr="006A4E46">
            <w:rPr>
              <w:rFonts w:ascii="Book Antiqua" w:hAnsi="Book Antiqua"/>
              <w:color w:val="000000"/>
            </w:rPr>
            <w:t>Sekolah</w:t>
          </w:r>
          <w:proofErr w:type="spellEnd"/>
          <w:r w:rsidRPr="006A4E46">
            <w:rPr>
              <w:rFonts w:ascii="Book Antiqua" w:hAnsi="Book Antiqua"/>
              <w:color w:val="000000"/>
            </w:rPr>
            <w:t xml:space="preserve"> Dasar </w:t>
          </w:r>
          <w:proofErr w:type="spellStart"/>
          <w:r w:rsidRPr="006A4E46">
            <w:rPr>
              <w:rFonts w:ascii="Book Antiqua" w:hAnsi="Book Antiqua"/>
              <w:color w:val="000000"/>
            </w:rPr>
            <w:t>Inklusif</w:t>
          </w:r>
          <w:proofErr w:type="spellEnd"/>
          <w:r w:rsidRPr="006A4E46">
            <w:rPr>
              <w:rFonts w:ascii="Book Antiqua" w:hAnsi="Book Antiqua"/>
              <w:color w:val="000000"/>
            </w:rPr>
            <w:t xml:space="preserve">. </w:t>
          </w:r>
          <w:r w:rsidRPr="006A4E46">
            <w:rPr>
              <w:rFonts w:ascii="Book Antiqua" w:hAnsi="Book Antiqua"/>
              <w:i/>
              <w:iCs/>
              <w:color w:val="000000"/>
            </w:rPr>
            <w:t>Discourse of Physical Education</w:t>
          </w:r>
          <w:r w:rsidRPr="006A4E46">
            <w:rPr>
              <w:rFonts w:ascii="Book Antiqua" w:hAnsi="Book Antiqua"/>
              <w:color w:val="000000"/>
            </w:rPr>
            <w:t xml:space="preserve">, </w:t>
          </w:r>
          <w:r w:rsidRPr="006A4E46">
            <w:rPr>
              <w:rFonts w:ascii="Book Antiqua" w:hAnsi="Book Antiqua"/>
              <w:i/>
              <w:iCs/>
              <w:color w:val="000000"/>
            </w:rPr>
            <w:t>1</w:t>
          </w:r>
          <w:r w:rsidRPr="006A4E46">
            <w:rPr>
              <w:rFonts w:ascii="Book Antiqua" w:hAnsi="Book Antiqua"/>
              <w:color w:val="000000"/>
            </w:rPr>
            <w:t xml:space="preserve">(1), 41–56. </w:t>
          </w:r>
          <w:hyperlink r:id="rId16" w:history="1">
            <w:r w:rsidRPr="00C92988">
              <w:rPr>
                <w:rStyle w:val="Hyperlink"/>
                <w:rFonts w:ascii="Book Antiqua" w:hAnsi="Book Antiqua"/>
              </w:rPr>
              <w:t>https://doi.org/10.36312/DPE.V1I1.608</w:t>
            </w:r>
          </w:hyperlink>
          <w:r>
            <w:rPr>
              <w:rFonts w:ascii="Book Antiqua" w:hAnsi="Book Antiqua"/>
              <w:color w:val="000000"/>
            </w:rPr>
            <w:t xml:space="preserve"> </w:t>
          </w:r>
        </w:p>
        <w:p w14:paraId="46C7A9EB" w14:textId="77777777" w:rsidR="006A4E46" w:rsidRPr="006A4E46" w:rsidRDefault="006A4E46" w:rsidP="006A4E46">
          <w:pPr>
            <w:autoSpaceDE w:val="0"/>
            <w:autoSpaceDN w:val="0"/>
            <w:ind w:left="718" w:firstLineChars="0" w:hanging="720"/>
            <w:divId w:val="651451628"/>
            <w:rPr>
              <w:rFonts w:ascii="Book Antiqua" w:hAnsi="Book Antiqua"/>
              <w:color w:val="000000"/>
            </w:rPr>
          </w:pPr>
          <w:r w:rsidRPr="006A4E46">
            <w:rPr>
              <w:rFonts w:ascii="Book Antiqua" w:hAnsi="Book Antiqua"/>
              <w:color w:val="000000"/>
            </w:rPr>
            <w:t xml:space="preserve">Sherrill, C. (2003). </w:t>
          </w:r>
          <w:r w:rsidRPr="006A4E46">
            <w:rPr>
              <w:rFonts w:ascii="Book Antiqua" w:hAnsi="Book Antiqua"/>
              <w:i/>
              <w:iCs/>
              <w:color w:val="000000"/>
            </w:rPr>
            <w:t xml:space="preserve">Adapted Physical Activity, Recreation, and Sport: </w:t>
          </w:r>
          <w:proofErr w:type="spellStart"/>
          <w:r w:rsidRPr="006A4E46">
            <w:rPr>
              <w:rFonts w:ascii="Book Antiqua" w:hAnsi="Book Antiqua"/>
              <w:i/>
              <w:iCs/>
              <w:color w:val="000000"/>
            </w:rPr>
            <w:t>Crossdisciplinary</w:t>
          </w:r>
          <w:proofErr w:type="spellEnd"/>
          <w:r w:rsidRPr="006A4E46">
            <w:rPr>
              <w:rFonts w:ascii="Book Antiqua" w:hAnsi="Book Antiqua"/>
              <w:i/>
              <w:iCs/>
              <w:color w:val="000000"/>
            </w:rPr>
            <w:t xml:space="preserve"> and Lifespan</w:t>
          </w:r>
          <w:r w:rsidRPr="006A4E46">
            <w:rPr>
              <w:rFonts w:ascii="Book Antiqua" w:hAnsi="Book Antiqua"/>
              <w:color w:val="000000"/>
            </w:rPr>
            <w:t xml:space="preserve"> (6th ed.). McGraw-Hill Humanities.</w:t>
          </w:r>
        </w:p>
        <w:p w14:paraId="74CE67AC" w14:textId="44C983D8" w:rsidR="006A4E46" w:rsidRPr="006A4E46" w:rsidRDefault="006A4E46" w:rsidP="006A4E46">
          <w:pPr>
            <w:autoSpaceDE w:val="0"/>
            <w:autoSpaceDN w:val="0"/>
            <w:ind w:left="718" w:firstLineChars="0" w:hanging="720"/>
            <w:divId w:val="2079134100"/>
            <w:rPr>
              <w:rFonts w:ascii="Book Antiqua" w:hAnsi="Book Antiqua"/>
              <w:color w:val="000000"/>
            </w:rPr>
          </w:pPr>
          <w:r w:rsidRPr="006A4E46">
            <w:rPr>
              <w:rFonts w:ascii="Book Antiqua" w:hAnsi="Book Antiqua"/>
              <w:color w:val="000000"/>
            </w:rPr>
            <w:t xml:space="preserve">Sun, Y., Sun, J., Chang, L., &amp; Zhou, R. (2019). Influences of inclusive adapted physical education on the motor skills and peer interaction of students with intelligent disabilities. </w:t>
          </w:r>
          <w:r w:rsidRPr="006A4E46">
            <w:rPr>
              <w:rFonts w:ascii="Book Antiqua" w:hAnsi="Book Antiqua"/>
              <w:i/>
              <w:iCs/>
              <w:color w:val="000000"/>
            </w:rPr>
            <w:t>Journal of Environmental Protection and Ecology</w:t>
          </w:r>
          <w:r w:rsidRPr="006A4E46">
            <w:rPr>
              <w:rFonts w:ascii="Book Antiqua" w:hAnsi="Book Antiqua"/>
              <w:color w:val="000000"/>
            </w:rPr>
            <w:t xml:space="preserve">, </w:t>
          </w:r>
          <w:r w:rsidRPr="006A4E46">
            <w:rPr>
              <w:rFonts w:ascii="Book Antiqua" w:hAnsi="Book Antiqua"/>
              <w:i/>
              <w:iCs/>
              <w:color w:val="000000"/>
            </w:rPr>
            <w:t>20</w:t>
          </w:r>
          <w:r w:rsidRPr="006A4E46">
            <w:rPr>
              <w:rFonts w:ascii="Book Antiqua" w:hAnsi="Book Antiqua"/>
              <w:color w:val="000000"/>
            </w:rPr>
            <w:t xml:space="preserve">. </w:t>
          </w:r>
          <w:hyperlink r:id="rId17" w:history="1">
            <w:r w:rsidRPr="00C92988">
              <w:rPr>
                <w:rStyle w:val="Hyperlink"/>
                <w:rFonts w:ascii="Book Antiqua" w:hAnsi="Book Antiqua"/>
              </w:rPr>
              <w:t>https://www.scopus.com/inward/record.uri?eid=2-s2.0-85081012474&amp;partnerID=40&amp;md5=9036bd7e6b2844513e7df1e5ea56e6d2</w:t>
            </w:r>
          </w:hyperlink>
          <w:r>
            <w:rPr>
              <w:rFonts w:ascii="Book Antiqua" w:hAnsi="Book Antiqua"/>
              <w:color w:val="000000"/>
            </w:rPr>
            <w:t xml:space="preserve"> </w:t>
          </w:r>
        </w:p>
        <w:p w14:paraId="2D6C2061" w14:textId="2601CC64" w:rsidR="006A4E46" w:rsidRPr="006A4E46" w:rsidRDefault="006A4E46" w:rsidP="006A4E46">
          <w:pPr>
            <w:autoSpaceDE w:val="0"/>
            <w:autoSpaceDN w:val="0"/>
            <w:ind w:left="718" w:firstLineChars="0" w:hanging="720"/>
            <w:divId w:val="1917284706"/>
            <w:rPr>
              <w:rFonts w:ascii="Book Antiqua" w:hAnsi="Book Antiqua"/>
              <w:color w:val="000000"/>
            </w:rPr>
          </w:pPr>
          <w:proofErr w:type="spellStart"/>
          <w:r w:rsidRPr="006A4E46">
            <w:rPr>
              <w:rFonts w:ascii="Book Antiqua" w:hAnsi="Book Antiqua"/>
              <w:color w:val="000000"/>
            </w:rPr>
            <w:t>Tristani</w:t>
          </w:r>
          <w:proofErr w:type="spellEnd"/>
          <w:r w:rsidRPr="006A4E46">
            <w:rPr>
              <w:rFonts w:ascii="Book Antiqua" w:hAnsi="Book Antiqua"/>
              <w:color w:val="000000"/>
            </w:rPr>
            <w:t xml:space="preserve">, L., </w:t>
          </w:r>
          <w:proofErr w:type="spellStart"/>
          <w:r w:rsidRPr="006A4E46">
            <w:rPr>
              <w:rFonts w:ascii="Book Antiqua" w:hAnsi="Book Antiqua"/>
              <w:color w:val="000000"/>
            </w:rPr>
            <w:t>Tomasone</w:t>
          </w:r>
          <w:proofErr w:type="spellEnd"/>
          <w:r w:rsidRPr="006A4E46">
            <w:rPr>
              <w:rFonts w:ascii="Book Antiqua" w:hAnsi="Book Antiqua"/>
              <w:color w:val="000000"/>
            </w:rPr>
            <w:t xml:space="preserve">, J., </w:t>
          </w:r>
          <w:proofErr w:type="spellStart"/>
          <w:r w:rsidRPr="006A4E46">
            <w:rPr>
              <w:rFonts w:ascii="Book Antiqua" w:hAnsi="Book Antiqua"/>
              <w:color w:val="000000"/>
            </w:rPr>
            <w:t>Gainforth</w:t>
          </w:r>
          <w:proofErr w:type="spellEnd"/>
          <w:r w:rsidRPr="006A4E46">
            <w:rPr>
              <w:rFonts w:ascii="Book Antiqua" w:hAnsi="Book Antiqua"/>
              <w:color w:val="000000"/>
            </w:rPr>
            <w:t xml:space="preserve">, H., &amp; Bassett-Gunter, R. (2021). Taking Steps to Inclusion: A Content Analysis of a Resource Aimed to Support Teachers in Delivering Inclusive Physical Education. </w:t>
          </w:r>
          <w:r w:rsidRPr="006A4E46">
            <w:rPr>
              <w:rFonts w:ascii="Book Antiqua" w:hAnsi="Book Antiqua"/>
              <w:i/>
              <w:iCs/>
              <w:color w:val="000000"/>
            </w:rPr>
            <w:t>International Journal of Disability, Development and Education</w:t>
          </w:r>
          <w:r w:rsidRPr="006A4E46">
            <w:rPr>
              <w:rFonts w:ascii="Book Antiqua" w:hAnsi="Book Antiqua"/>
              <w:color w:val="000000"/>
            </w:rPr>
            <w:t xml:space="preserve">, </w:t>
          </w:r>
          <w:r w:rsidRPr="006A4E46">
            <w:rPr>
              <w:rFonts w:ascii="Book Antiqua" w:hAnsi="Book Antiqua"/>
              <w:i/>
              <w:iCs/>
              <w:color w:val="000000"/>
            </w:rPr>
            <w:t>68</w:t>
          </w:r>
          <w:r w:rsidRPr="006A4E46">
            <w:rPr>
              <w:rFonts w:ascii="Book Antiqua" w:hAnsi="Book Antiqua"/>
              <w:color w:val="000000"/>
            </w:rPr>
            <w:t xml:space="preserve">(1), 116–135. </w:t>
          </w:r>
          <w:hyperlink r:id="rId18" w:history="1">
            <w:r w:rsidRPr="00C92988">
              <w:rPr>
                <w:rStyle w:val="Hyperlink"/>
                <w:rFonts w:ascii="Book Antiqua" w:hAnsi="Book Antiqua"/>
              </w:rPr>
              <w:t>https://doi.org/10.1080/1034912X.2019.1662890</w:t>
            </w:r>
          </w:hyperlink>
          <w:r>
            <w:rPr>
              <w:rFonts w:ascii="Book Antiqua" w:hAnsi="Book Antiqua"/>
              <w:color w:val="000000"/>
            </w:rPr>
            <w:t xml:space="preserve"> </w:t>
          </w:r>
        </w:p>
        <w:p w14:paraId="2822FC7C" w14:textId="3680A929" w:rsidR="006A4E46" w:rsidRPr="006A4E46" w:rsidRDefault="006A4E46" w:rsidP="006A4E46">
          <w:pPr>
            <w:autoSpaceDE w:val="0"/>
            <w:autoSpaceDN w:val="0"/>
            <w:ind w:left="718" w:firstLineChars="0" w:hanging="720"/>
            <w:divId w:val="2018119286"/>
            <w:rPr>
              <w:rFonts w:ascii="Book Antiqua" w:hAnsi="Book Antiqua"/>
              <w:color w:val="000000"/>
            </w:rPr>
          </w:pPr>
          <w:r w:rsidRPr="006A4E46">
            <w:rPr>
              <w:rFonts w:ascii="Book Antiqua" w:hAnsi="Book Antiqua"/>
              <w:color w:val="000000"/>
            </w:rPr>
            <w:t xml:space="preserve">Varela, D. C., </w:t>
          </w:r>
          <w:proofErr w:type="spellStart"/>
          <w:r w:rsidRPr="006A4E46">
            <w:rPr>
              <w:rFonts w:ascii="Book Antiqua" w:hAnsi="Book Antiqua"/>
              <w:color w:val="000000"/>
            </w:rPr>
            <w:t>Losada</w:t>
          </w:r>
          <w:proofErr w:type="spellEnd"/>
          <w:r w:rsidRPr="006A4E46">
            <w:rPr>
              <w:rFonts w:ascii="Book Antiqua" w:hAnsi="Book Antiqua"/>
              <w:color w:val="000000"/>
            </w:rPr>
            <w:t xml:space="preserve">, A. S., &amp; Fernández, J. E. R. (2019). Service-learning and inclusion in primary education. A systematic review from Physical Education. </w:t>
          </w:r>
          <w:proofErr w:type="spellStart"/>
          <w:r w:rsidRPr="006A4E46">
            <w:rPr>
              <w:rFonts w:ascii="Book Antiqua" w:hAnsi="Book Antiqua"/>
              <w:i/>
              <w:iCs/>
              <w:color w:val="000000"/>
            </w:rPr>
            <w:t>Retos</w:t>
          </w:r>
          <w:proofErr w:type="spellEnd"/>
          <w:r w:rsidRPr="006A4E46">
            <w:rPr>
              <w:rFonts w:ascii="Book Antiqua" w:hAnsi="Book Antiqua"/>
              <w:color w:val="000000"/>
            </w:rPr>
            <w:t xml:space="preserve">, </w:t>
          </w:r>
          <w:r w:rsidRPr="006A4E46">
            <w:rPr>
              <w:rFonts w:ascii="Book Antiqua" w:hAnsi="Book Antiqua"/>
              <w:i/>
              <w:iCs/>
              <w:color w:val="000000"/>
            </w:rPr>
            <w:t>36</w:t>
          </w:r>
          <w:r w:rsidRPr="006A4E46">
            <w:rPr>
              <w:rFonts w:ascii="Book Antiqua" w:hAnsi="Book Antiqua"/>
              <w:color w:val="000000"/>
            </w:rPr>
            <w:t xml:space="preserve">(2), 611–617. </w:t>
          </w:r>
          <w:hyperlink r:id="rId19" w:history="1">
            <w:r w:rsidRPr="00C92988">
              <w:rPr>
                <w:rStyle w:val="Hyperlink"/>
                <w:rFonts w:ascii="Book Antiqua" w:hAnsi="Book Antiqua"/>
              </w:rPr>
              <w:t>https://www.scopus.com/inward/record.uri?eid=2-s2.0-85074214288&amp;partnerID=40&amp;md5=b2f98d9b6e70c489c0b2b5dd16d7f7b4</w:t>
            </w:r>
          </w:hyperlink>
          <w:r>
            <w:rPr>
              <w:rFonts w:ascii="Book Antiqua" w:hAnsi="Book Antiqua"/>
              <w:color w:val="000000"/>
            </w:rPr>
            <w:t xml:space="preserve"> </w:t>
          </w:r>
        </w:p>
        <w:p w14:paraId="67A1323E" w14:textId="3864E009" w:rsidR="00190CBF" w:rsidRPr="00D5180E" w:rsidRDefault="006A4E46" w:rsidP="00E239A0">
          <w:pPr>
            <w:pBdr>
              <w:top w:val="nil"/>
              <w:left w:val="nil"/>
              <w:bottom w:val="nil"/>
              <w:right w:val="nil"/>
              <w:between w:val="nil"/>
            </w:pBdr>
            <w:spacing w:line="240" w:lineRule="auto"/>
            <w:ind w:leftChars="0" w:left="567" w:firstLineChars="0" w:hanging="569"/>
            <w:jc w:val="both"/>
            <w:rPr>
              <w:rFonts w:ascii="Book Antiqua" w:eastAsia="Book Antiqua" w:hAnsi="Book Antiqua" w:cs="Book Antiqua"/>
              <w:color w:val="000000"/>
            </w:rPr>
          </w:pPr>
        </w:p>
      </w:sdtContent>
    </w:sdt>
    <w:p w14:paraId="084EBFD2" w14:textId="77777777" w:rsidR="00190CBF" w:rsidRDefault="00190CBF" w:rsidP="00E239A0">
      <w:pPr>
        <w:ind w:leftChars="0" w:left="0" w:firstLineChars="0" w:firstLine="0"/>
      </w:pPr>
    </w:p>
    <w:sectPr w:rsidR="00190CBF" w:rsidSect="00C57211">
      <w:headerReference w:type="even" r:id="rId20"/>
      <w:headerReference w:type="default" r:id="rId21"/>
      <w:footerReference w:type="even" r:id="rId22"/>
      <w:footerReference w:type="default" r:id="rId23"/>
      <w:headerReference w:type="first" r:id="rId24"/>
      <w:footerReference w:type="first" r:id="rId25"/>
      <w:pgSz w:w="11907" w:h="16840"/>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C73B4" w14:textId="77777777" w:rsidR="005A1C33" w:rsidRDefault="005A1C33">
      <w:pPr>
        <w:spacing w:line="240" w:lineRule="auto"/>
        <w:ind w:left="0" w:hanging="2"/>
      </w:pPr>
      <w:r>
        <w:separator/>
      </w:r>
    </w:p>
  </w:endnote>
  <w:endnote w:type="continuationSeparator" w:id="0">
    <w:p w14:paraId="2A0DF54A" w14:textId="77777777" w:rsidR="005A1C33" w:rsidRDefault="005A1C3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LT">
    <w:panose1 w:val="020B0604020202020204"/>
    <w:charset w:val="00"/>
    <w:family w:val="roman"/>
    <w:pitch w:val="default"/>
  </w:font>
  <w:font w:name="Minion Pro">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1DE9F" w14:textId="77777777" w:rsidR="000A59FB" w:rsidRDefault="000A59FB">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70FAB" w14:textId="111BB144" w:rsidR="000A59FB" w:rsidRDefault="00E445D6">
    <w:pPr>
      <w:pStyle w:val="Footer"/>
      <w:ind w:left="0" w:hanging="2"/>
    </w:pPr>
    <w:proofErr w:type="spellStart"/>
    <w:r w:rsidRPr="00E445D6">
      <w:t>Proceeding</w:t>
    </w:r>
    <w:proofErr w:type="spellEnd"/>
    <w:r>
      <w:t xml:space="preserve"> </w:t>
    </w:r>
    <w:proofErr w:type="spellStart"/>
    <w:r w:rsidRPr="00E445D6">
      <w:t>of</w:t>
    </w:r>
    <w:proofErr w:type="spellEnd"/>
    <w:r>
      <w:t xml:space="preserve"> </w:t>
    </w:r>
    <w:r w:rsidRPr="00E445D6">
      <w:t>International</w:t>
    </w:r>
    <w:r>
      <w:t xml:space="preserve"> </w:t>
    </w:r>
    <w:proofErr w:type="spellStart"/>
    <w:r w:rsidRPr="00E445D6">
      <w:t>Joint</w:t>
    </w:r>
    <w:proofErr w:type="spellEnd"/>
    <w:r>
      <w:t xml:space="preserve"> </w:t>
    </w:r>
    <w:proofErr w:type="spellStart"/>
    <w:r w:rsidRPr="00E445D6">
      <w:t>Conference</w:t>
    </w:r>
    <w:proofErr w:type="spellEnd"/>
    <w:r>
      <w:t xml:space="preserve"> </w:t>
    </w:r>
    <w:proofErr w:type="spellStart"/>
    <w:r w:rsidRPr="00E445D6">
      <w:t>on</w:t>
    </w:r>
    <w:proofErr w:type="spellEnd"/>
    <w:r>
      <w:t xml:space="preserve"> </w:t>
    </w:r>
    <w:r w:rsidRPr="00E445D6">
      <w:t>UNESA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79EEE" w14:textId="77777777" w:rsidR="000A59FB" w:rsidRDefault="000A59FB">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958D5" w14:textId="77777777" w:rsidR="005A1C33" w:rsidRDefault="005A1C33">
      <w:pPr>
        <w:spacing w:line="240" w:lineRule="auto"/>
        <w:ind w:left="0" w:hanging="2"/>
      </w:pPr>
      <w:r>
        <w:separator/>
      </w:r>
    </w:p>
  </w:footnote>
  <w:footnote w:type="continuationSeparator" w:id="0">
    <w:p w14:paraId="08860E94" w14:textId="77777777" w:rsidR="005A1C33" w:rsidRDefault="005A1C33">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7ACC4" w14:textId="77777777" w:rsidR="000A59FB" w:rsidRDefault="000A59FB">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C8EFC" w14:textId="357FA713" w:rsidR="00190CBF" w:rsidRDefault="00190CBF">
    <w:pPr>
      <w:widowControl w:val="0"/>
      <w:pBdr>
        <w:top w:val="nil"/>
        <w:left w:val="nil"/>
        <w:bottom w:val="nil"/>
        <w:right w:val="nil"/>
        <w:between w:val="nil"/>
      </w:pBdr>
      <w:spacing w:line="276" w:lineRule="auto"/>
      <w:ind w:left="0" w:hanging="2"/>
      <w:rPr>
        <w:rFonts w:ascii="Book Antiqua" w:eastAsia="Book Antiqua" w:hAnsi="Book Antiqua" w:cs="Book Antiqua"/>
        <w:color w:val="000000"/>
      </w:rPr>
    </w:pPr>
  </w:p>
  <w:tbl>
    <w:tblPr>
      <w:tblStyle w:val="a3"/>
      <w:tblW w:w="9464" w:type="dxa"/>
      <w:tblInd w:w="-108" w:type="dxa"/>
      <w:tblBorders>
        <w:bottom w:val="single" w:sz="4" w:space="0" w:color="auto"/>
      </w:tblBorders>
      <w:tblLayout w:type="fixed"/>
      <w:tblLook w:val="0000" w:firstRow="0" w:lastRow="0" w:firstColumn="0" w:lastColumn="0" w:noHBand="0" w:noVBand="0"/>
    </w:tblPr>
    <w:tblGrid>
      <w:gridCol w:w="9464"/>
    </w:tblGrid>
    <w:tr w:rsidR="00190CBF" w14:paraId="39516BAE" w14:textId="77777777" w:rsidTr="00260CC3">
      <w:tc>
        <w:tcPr>
          <w:tcW w:w="9464" w:type="dxa"/>
        </w:tcPr>
        <w:p w14:paraId="57C75937" w14:textId="7D394E14" w:rsidR="00E445D6" w:rsidRDefault="00E445D6" w:rsidP="00E445D6">
          <w:pPr>
            <w:pBdr>
              <w:top w:val="nil"/>
              <w:left w:val="nil"/>
              <w:bottom w:val="nil"/>
              <w:right w:val="nil"/>
              <w:between w:val="nil"/>
            </w:pBdr>
            <w:tabs>
              <w:tab w:val="center" w:pos="4680"/>
              <w:tab w:val="right" w:pos="9360"/>
            </w:tabs>
            <w:spacing w:line="240" w:lineRule="auto"/>
            <w:ind w:leftChars="0" w:left="0" w:firstLineChars="0" w:firstLine="0"/>
            <w:rPr>
              <w:rFonts w:ascii="Book Antiqua" w:eastAsia="Book Antiqua" w:hAnsi="Book Antiqua" w:cs="Book Antiqua"/>
              <w:color w:val="000000"/>
              <w:sz w:val="16"/>
              <w:szCs w:val="16"/>
            </w:rPr>
          </w:pPr>
          <w:bookmarkStart w:id="0" w:name="_heading=h.gjdgxs" w:colFirst="0" w:colLast="0"/>
          <w:bookmarkEnd w:id="0"/>
          <w:r>
            <w:rPr>
              <w:rFonts w:ascii="Book Antiqua" w:eastAsia="Book Antiqua" w:hAnsi="Book Antiqua" w:cs="Book Antiqua"/>
              <w:noProof/>
              <w:color w:val="000000"/>
            </w:rPr>
            <mc:AlternateContent>
              <mc:Choice Requires="wps">
                <w:drawing>
                  <wp:anchor distT="0" distB="0" distL="114300" distR="114300" simplePos="0" relativeHeight="251662336" behindDoc="0" locked="0" layoutInCell="1" allowOverlap="1" wp14:anchorId="1B10A432" wp14:editId="46822D53">
                    <wp:simplePos x="0" y="0"/>
                    <wp:positionH relativeFrom="column">
                      <wp:posOffset>3954737</wp:posOffset>
                    </wp:positionH>
                    <wp:positionV relativeFrom="paragraph">
                      <wp:posOffset>-162560</wp:posOffset>
                    </wp:positionV>
                    <wp:extent cx="1981200" cy="617220"/>
                    <wp:effectExtent l="0" t="0" r="0" b="0"/>
                    <wp:wrapNone/>
                    <wp:docPr id="2" name="Text Box 2"/>
                    <wp:cNvGraphicFramePr/>
                    <a:graphic xmlns:a="http://schemas.openxmlformats.org/drawingml/2006/main">
                      <a:graphicData uri="http://schemas.microsoft.com/office/word/2010/wordprocessingShape">
                        <wps:wsp>
                          <wps:cNvSpPr txBox="1"/>
                          <wps:spPr>
                            <a:xfrm>
                              <a:off x="0" y="0"/>
                              <a:ext cx="1981200" cy="617220"/>
                            </a:xfrm>
                            <a:prstGeom prst="rect">
                              <a:avLst/>
                            </a:prstGeom>
                            <a:noFill/>
                            <a:ln w="6350">
                              <a:noFill/>
                            </a:ln>
                          </wps:spPr>
                          <wps:txbx>
                            <w:txbxContent>
                              <w:p w14:paraId="35826452" w14:textId="77777777" w:rsidR="00E445D6" w:rsidRDefault="00E445D6" w:rsidP="00E445D6">
                                <w:pPr>
                                  <w:ind w:left="0" w:hanging="2"/>
                                  <w:jc w:val="right"/>
                                  <w:rPr>
                                    <w:sz w:val="16"/>
                                    <w:szCs w:val="16"/>
                                  </w:rPr>
                                </w:pPr>
                                <w:r w:rsidRPr="00E445D6">
                                  <w:rPr>
                                    <w:sz w:val="16"/>
                                    <w:szCs w:val="16"/>
                                  </w:rPr>
                                  <w:t>PIJCU,</w:t>
                                </w:r>
                                <w:r>
                                  <w:rPr>
                                    <w:sz w:val="16"/>
                                    <w:szCs w:val="16"/>
                                  </w:rPr>
                                  <w:t xml:space="preserve"> </w:t>
                                </w:r>
                                <w:r w:rsidRPr="00E445D6">
                                  <w:rPr>
                                    <w:sz w:val="16"/>
                                    <w:szCs w:val="16"/>
                                  </w:rPr>
                                  <w:t>Vol.3,</w:t>
                                </w:r>
                                <w:r>
                                  <w:rPr>
                                    <w:sz w:val="16"/>
                                    <w:szCs w:val="16"/>
                                  </w:rPr>
                                  <w:t xml:space="preserve"> </w:t>
                                </w:r>
                                <w:r w:rsidRPr="00E445D6">
                                  <w:rPr>
                                    <w:sz w:val="16"/>
                                    <w:szCs w:val="16"/>
                                  </w:rPr>
                                  <w:t>No.1,</w:t>
                                </w:r>
                                <w:r>
                                  <w:rPr>
                                    <w:sz w:val="16"/>
                                    <w:szCs w:val="16"/>
                                  </w:rPr>
                                  <w:t xml:space="preserve"> </w:t>
                                </w:r>
                                <w:r w:rsidRPr="00E445D6">
                                  <w:rPr>
                                    <w:sz w:val="16"/>
                                    <w:szCs w:val="16"/>
                                  </w:rPr>
                                  <w:t>December</w:t>
                                </w:r>
                                <w:r>
                                  <w:rPr>
                                    <w:sz w:val="16"/>
                                    <w:szCs w:val="16"/>
                                  </w:rPr>
                                  <w:t xml:space="preserve"> </w:t>
                                </w:r>
                                <w:r w:rsidRPr="00E445D6">
                                  <w:rPr>
                                    <w:sz w:val="16"/>
                                    <w:szCs w:val="16"/>
                                  </w:rPr>
                                  <w:t>2025</w:t>
                                </w:r>
                                <w:r>
                                  <w:rPr>
                                    <w:sz w:val="16"/>
                                    <w:szCs w:val="16"/>
                                  </w:rPr>
                                  <w:t xml:space="preserve"> </w:t>
                                </w:r>
                                <w:r w:rsidRPr="00E445D6">
                                  <w:rPr>
                                    <w:sz w:val="16"/>
                                    <w:szCs w:val="16"/>
                                  </w:rPr>
                                  <w:t>Page</w:t>
                                </w:r>
                                <w:r>
                                  <w:rPr>
                                    <w:sz w:val="16"/>
                                    <w:szCs w:val="16"/>
                                  </w:rPr>
                                  <w:t xml:space="preserve"> 1009-</w:t>
                                </w:r>
                                <w:r w:rsidRPr="00E445D6">
                                  <w:rPr>
                                    <w:sz w:val="16"/>
                                    <w:szCs w:val="16"/>
                                  </w:rPr>
                                  <w:t>10</w:t>
                                </w:r>
                                <w:r>
                                  <w:rPr>
                                    <w:sz w:val="16"/>
                                    <w:szCs w:val="16"/>
                                  </w:rPr>
                                  <w:t>16</w:t>
                                </w:r>
                              </w:p>
                              <w:p w14:paraId="1E55CB73" w14:textId="77777777" w:rsidR="00E445D6" w:rsidRDefault="00E445D6" w:rsidP="00E445D6">
                                <w:pPr>
                                  <w:ind w:left="0" w:hanging="2"/>
                                  <w:jc w:val="right"/>
                                  <w:rPr>
                                    <w:sz w:val="16"/>
                                    <w:szCs w:val="16"/>
                                  </w:rPr>
                                </w:pPr>
                                <w:r w:rsidRPr="00E445D6">
                                  <w:rPr>
                                    <w:sz w:val="16"/>
                                    <w:szCs w:val="16"/>
                                  </w:rPr>
                                  <w:t>©2023PIJCU:</w:t>
                                </w:r>
                                <w:r>
                                  <w:rPr>
                                    <w:sz w:val="16"/>
                                    <w:szCs w:val="16"/>
                                  </w:rPr>
                                  <w:t xml:space="preserve"> </w:t>
                                </w:r>
                              </w:p>
                              <w:p w14:paraId="182A2057" w14:textId="56588E3E" w:rsidR="00E445D6" w:rsidRPr="00E445D6" w:rsidRDefault="00E445D6" w:rsidP="00E445D6">
                                <w:pPr>
                                  <w:jc w:val="right"/>
                                  <w:rPr>
                                    <w:sz w:val="16"/>
                                    <w:szCs w:val="16"/>
                                  </w:rPr>
                                </w:pPr>
                                <w:r w:rsidRPr="00E445D6">
                                  <w:rPr>
                                    <w:sz w:val="12"/>
                                    <w:szCs w:val="12"/>
                                  </w:rPr>
                                  <w:t>Proceeding</w:t>
                                </w:r>
                                <w:r>
                                  <w:rPr>
                                    <w:sz w:val="12"/>
                                    <w:szCs w:val="12"/>
                                  </w:rPr>
                                  <w:t xml:space="preserve"> </w:t>
                                </w:r>
                                <w:r w:rsidRPr="00E445D6">
                                  <w:rPr>
                                    <w:sz w:val="12"/>
                                    <w:szCs w:val="12"/>
                                  </w:rPr>
                                  <w:t>of</w:t>
                                </w:r>
                                <w:r>
                                  <w:rPr>
                                    <w:sz w:val="12"/>
                                    <w:szCs w:val="12"/>
                                  </w:rPr>
                                  <w:t xml:space="preserve"> </w:t>
                                </w:r>
                                <w:r w:rsidRPr="00E445D6">
                                  <w:rPr>
                                    <w:sz w:val="12"/>
                                    <w:szCs w:val="12"/>
                                  </w:rPr>
                                  <w:t>International</w:t>
                                </w:r>
                                <w:r>
                                  <w:rPr>
                                    <w:sz w:val="12"/>
                                    <w:szCs w:val="12"/>
                                  </w:rPr>
                                  <w:t xml:space="preserve"> </w:t>
                                </w:r>
                                <w:r w:rsidRPr="00E445D6">
                                  <w:rPr>
                                    <w:sz w:val="12"/>
                                    <w:szCs w:val="12"/>
                                  </w:rPr>
                                  <w:t>Joint</w:t>
                                </w:r>
                                <w:r>
                                  <w:rPr>
                                    <w:sz w:val="12"/>
                                    <w:szCs w:val="12"/>
                                  </w:rPr>
                                  <w:t xml:space="preserve"> </w:t>
                                </w:r>
                                <w:r w:rsidRPr="00E445D6">
                                  <w:rPr>
                                    <w:sz w:val="12"/>
                                    <w:szCs w:val="12"/>
                                  </w:rPr>
                                  <w:t>Conference</w:t>
                                </w:r>
                                <w:r>
                                  <w:rPr>
                                    <w:sz w:val="12"/>
                                    <w:szCs w:val="12"/>
                                  </w:rPr>
                                  <w:t xml:space="preserve"> </w:t>
                                </w:r>
                                <w:r w:rsidRPr="00E445D6">
                                  <w:rPr>
                                    <w:sz w:val="12"/>
                                    <w:szCs w:val="12"/>
                                  </w:rPr>
                                  <w:t>on</w:t>
                                </w:r>
                                <w:r>
                                  <w:rPr>
                                    <w:sz w:val="12"/>
                                    <w:szCs w:val="12"/>
                                  </w:rPr>
                                  <w:t xml:space="preserve"> </w:t>
                                </w:r>
                                <w:r w:rsidRPr="00E445D6">
                                  <w:rPr>
                                    <w:sz w:val="12"/>
                                    <w:szCs w:val="12"/>
                                  </w:rPr>
                                  <w:t>UNESA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B10A432" id="_x0000_t202" coordsize="21600,21600" o:spt="202" path="m,l,21600r21600,l21600,xe">
                    <v:stroke joinstyle="miter"/>
                    <v:path gradientshapeok="t" o:connecttype="rect"/>
                  </v:shapetype>
                  <v:shape id="Text Box 2" o:spid="_x0000_s1026" type="#_x0000_t202" style="position:absolute;margin-left:311.4pt;margin-top:-12.8pt;width:156pt;height:48.6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" filled="f" stroked="f" strokeweight=".5pt">
                    <v:textbox>
                      <w:txbxContent>
                        <w:p w14:paraId="35826452" w14:textId="77777777" w:rsidR="00E445D6" w:rsidRDefault="00E445D6" w:rsidP="00E445D6">
                          <w:pPr>
                            <w:ind w:left="0" w:hanging="2"/>
                            <w:jc w:val="right"/>
                            <w:rPr>
                              <w:sz w:val="16"/>
                              <w:szCs w:val="16"/>
                            </w:rPr>
                          </w:pPr>
                          <w:r w:rsidRPr="00E445D6">
                            <w:rPr>
                              <w:sz w:val="16"/>
                              <w:szCs w:val="16"/>
                            </w:rPr>
                            <w:t>PIJCU,</w:t>
                          </w:r>
                          <w:r>
                            <w:rPr>
                              <w:sz w:val="16"/>
                              <w:szCs w:val="16"/>
                            </w:rPr>
                            <w:t xml:space="preserve"> </w:t>
                          </w:r>
                          <w:r w:rsidRPr="00E445D6">
                            <w:rPr>
                              <w:sz w:val="16"/>
                              <w:szCs w:val="16"/>
                            </w:rPr>
                            <w:t>Vol.3,</w:t>
                          </w:r>
                          <w:r>
                            <w:rPr>
                              <w:sz w:val="16"/>
                              <w:szCs w:val="16"/>
                            </w:rPr>
                            <w:t xml:space="preserve"> </w:t>
                          </w:r>
                          <w:r w:rsidRPr="00E445D6">
                            <w:rPr>
                              <w:sz w:val="16"/>
                              <w:szCs w:val="16"/>
                            </w:rPr>
                            <w:t>No.1,</w:t>
                          </w:r>
                          <w:r>
                            <w:rPr>
                              <w:sz w:val="16"/>
                              <w:szCs w:val="16"/>
                            </w:rPr>
                            <w:t xml:space="preserve"> </w:t>
                          </w:r>
                          <w:r w:rsidRPr="00E445D6">
                            <w:rPr>
                              <w:sz w:val="16"/>
                              <w:szCs w:val="16"/>
                            </w:rPr>
                            <w:t>December</w:t>
                          </w:r>
                          <w:r>
                            <w:rPr>
                              <w:sz w:val="16"/>
                              <w:szCs w:val="16"/>
                            </w:rPr>
                            <w:t xml:space="preserve"> </w:t>
                          </w:r>
                          <w:r w:rsidRPr="00E445D6">
                            <w:rPr>
                              <w:sz w:val="16"/>
                              <w:szCs w:val="16"/>
                            </w:rPr>
                            <w:t>2025</w:t>
                          </w:r>
                          <w:r>
                            <w:rPr>
                              <w:sz w:val="16"/>
                              <w:szCs w:val="16"/>
                            </w:rPr>
                            <w:t xml:space="preserve"> </w:t>
                          </w:r>
                          <w:r w:rsidRPr="00E445D6">
                            <w:rPr>
                              <w:sz w:val="16"/>
                              <w:szCs w:val="16"/>
                            </w:rPr>
                            <w:t>Page</w:t>
                          </w:r>
                          <w:r>
                            <w:rPr>
                              <w:sz w:val="16"/>
                              <w:szCs w:val="16"/>
                            </w:rPr>
                            <w:t xml:space="preserve"> 1009-</w:t>
                          </w:r>
                          <w:r w:rsidRPr="00E445D6">
                            <w:rPr>
                              <w:sz w:val="16"/>
                              <w:szCs w:val="16"/>
                            </w:rPr>
                            <w:t>10</w:t>
                          </w:r>
                          <w:r>
                            <w:rPr>
                              <w:sz w:val="16"/>
                              <w:szCs w:val="16"/>
                            </w:rPr>
                            <w:t>16</w:t>
                          </w:r>
                        </w:p>
                        <w:p w14:paraId="1E55CB73" w14:textId="77777777" w:rsidR="00E445D6" w:rsidRDefault="00E445D6" w:rsidP="00E445D6">
                          <w:pPr>
                            <w:ind w:left="0" w:hanging="2"/>
                            <w:jc w:val="right"/>
                            <w:rPr>
                              <w:sz w:val="16"/>
                              <w:szCs w:val="16"/>
                            </w:rPr>
                          </w:pPr>
                          <w:r w:rsidRPr="00E445D6">
                            <w:rPr>
                              <w:sz w:val="16"/>
                              <w:szCs w:val="16"/>
                            </w:rPr>
                            <w:t>©2023PIJCU:</w:t>
                          </w:r>
                          <w:r>
                            <w:rPr>
                              <w:sz w:val="16"/>
                              <w:szCs w:val="16"/>
                            </w:rPr>
                            <w:t xml:space="preserve"> </w:t>
                          </w:r>
                        </w:p>
                        <w:p w14:paraId="182A2057" w14:textId="56588E3E" w:rsidR="00E445D6" w:rsidRPr="00E445D6" w:rsidRDefault="00E445D6" w:rsidP="00E445D6">
                          <w:pPr>
                            <w:jc w:val="right"/>
                            <w:rPr>
                              <w:sz w:val="16"/>
                              <w:szCs w:val="16"/>
                            </w:rPr>
                          </w:pPr>
                          <w:r w:rsidRPr="00E445D6">
                            <w:rPr>
                              <w:sz w:val="12"/>
                              <w:szCs w:val="12"/>
                            </w:rPr>
                            <w:t>Proceeding</w:t>
                          </w:r>
                          <w:r>
                            <w:rPr>
                              <w:sz w:val="12"/>
                              <w:szCs w:val="12"/>
                            </w:rPr>
                            <w:t xml:space="preserve"> </w:t>
                          </w:r>
                          <w:r w:rsidRPr="00E445D6">
                            <w:rPr>
                              <w:sz w:val="12"/>
                              <w:szCs w:val="12"/>
                            </w:rPr>
                            <w:t>of</w:t>
                          </w:r>
                          <w:r>
                            <w:rPr>
                              <w:sz w:val="12"/>
                              <w:szCs w:val="12"/>
                            </w:rPr>
                            <w:t xml:space="preserve"> </w:t>
                          </w:r>
                          <w:r w:rsidRPr="00E445D6">
                            <w:rPr>
                              <w:sz w:val="12"/>
                              <w:szCs w:val="12"/>
                            </w:rPr>
                            <w:t>International</w:t>
                          </w:r>
                          <w:r>
                            <w:rPr>
                              <w:sz w:val="12"/>
                              <w:szCs w:val="12"/>
                            </w:rPr>
                            <w:t xml:space="preserve"> </w:t>
                          </w:r>
                          <w:r w:rsidRPr="00E445D6">
                            <w:rPr>
                              <w:sz w:val="12"/>
                              <w:szCs w:val="12"/>
                            </w:rPr>
                            <w:t>Joint</w:t>
                          </w:r>
                          <w:r>
                            <w:rPr>
                              <w:sz w:val="12"/>
                              <w:szCs w:val="12"/>
                            </w:rPr>
                            <w:t xml:space="preserve"> </w:t>
                          </w:r>
                          <w:r w:rsidRPr="00E445D6">
                            <w:rPr>
                              <w:sz w:val="12"/>
                              <w:szCs w:val="12"/>
                            </w:rPr>
                            <w:t>Conference</w:t>
                          </w:r>
                          <w:r>
                            <w:rPr>
                              <w:sz w:val="12"/>
                              <w:szCs w:val="12"/>
                            </w:rPr>
                            <w:t xml:space="preserve"> </w:t>
                          </w:r>
                          <w:r w:rsidRPr="00E445D6">
                            <w:rPr>
                              <w:sz w:val="12"/>
                              <w:szCs w:val="12"/>
                            </w:rPr>
                            <w:t>on</w:t>
                          </w:r>
                          <w:r>
                            <w:rPr>
                              <w:sz w:val="12"/>
                              <w:szCs w:val="12"/>
                            </w:rPr>
                            <w:t xml:space="preserve"> </w:t>
                          </w:r>
                          <w:r w:rsidRPr="00E445D6">
                            <w:rPr>
                              <w:sz w:val="12"/>
                              <w:szCs w:val="12"/>
                            </w:rPr>
                            <w:t>UNESA</w:t>
                          </w:r>
                        </w:p>
                      </w:txbxContent>
                    </v:textbox>
                  </v:shape>
                </w:pict>
              </mc:Fallback>
            </mc:AlternateContent>
          </w:r>
          <w:r w:rsidRPr="00E445D6">
            <w:rPr>
              <w:rFonts w:ascii="Book Antiqua" w:eastAsia="Book Antiqua" w:hAnsi="Book Antiqua" w:cs="Book Antiqua"/>
              <w:color w:val="000000"/>
              <w:sz w:val="16"/>
              <w:szCs w:val="16"/>
            </w:rPr>
            <w:t>Proceeding</w:t>
          </w:r>
          <w:r>
            <w:rPr>
              <w:rFonts w:ascii="Book Antiqua" w:eastAsia="Book Antiqua" w:hAnsi="Book Antiqua" w:cs="Book Antiqua"/>
              <w:color w:val="000000"/>
              <w:sz w:val="16"/>
              <w:szCs w:val="16"/>
            </w:rPr>
            <w:t xml:space="preserve"> </w:t>
          </w:r>
          <w:r w:rsidRPr="00E445D6">
            <w:rPr>
              <w:rFonts w:ascii="Book Antiqua" w:eastAsia="Book Antiqua" w:hAnsi="Book Antiqua" w:cs="Book Antiqua"/>
              <w:color w:val="000000"/>
              <w:sz w:val="16"/>
              <w:szCs w:val="16"/>
            </w:rPr>
            <w:t>of</w:t>
          </w:r>
          <w:r>
            <w:rPr>
              <w:rFonts w:ascii="Book Antiqua" w:eastAsia="Book Antiqua" w:hAnsi="Book Antiqua" w:cs="Book Antiqua"/>
              <w:color w:val="000000"/>
              <w:sz w:val="16"/>
              <w:szCs w:val="16"/>
            </w:rPr>
            <w:t xml:space="preserve"> </w:t>
          </w:r>
          <w:r w:rsidRPr="00E445D6">
            <w:rPr>
              <w:rFonts w:ascii="Book Antiqua" w:eastAsia="Book Antiqua" w:hAnsi="Book Antiqua" w:cs="Book Antiqua"/>
              <w:color w:val="000000"/>
              <w:sz w:val="16"/>
              <w:szCs w:val="16"/>
            </w:rPr>
            <w:t>International</w:t>
          </w:r>
          <w:r>
            <w:rPr>
              <w:rFonts w:ascii="Book Antiqua" w:eastAsia="Book Antiqua" w:hAnsi="Book Antiqua" w:cs="Book Antiqua"/>
              <w:color w:val="000000"/>
              <w:sz w:val="16"/>
              <w:szCs w:val="16"/>
            </w:rPr>
            <w:t xml:space="preserve"> </w:t>
          </w:r>
          <w:r w:rsidRPr="00E445D6">
            <w:rPr>
              <w:rFonts w:ascii="Book Antiqua" w:eastAsia="Book Antiqua" w:hAnsi="Book Antiqua" w:cs="Book Antiqua"/>
              <w:color w:val="000000"/>
              <w:sz w:val="16"/>
              <w:szCs w:val="16"/>
            </w:rPr>
            <w:t>Joint</w:t>
          </w:r>
          <w:r>
            <w:rPr>
              <w:rFonts w:ascii="Book Antiqua" w:eastAsia="Book Antiqua" w:hAnsi="Book Antiqua" w:cs="Book Antiqua"/>
              <w:color w:val="000000"/>
              <w:sz w:val="16"/>
              <w:szCs w:val="16"/>
            </w:rPr>
            <w:t xml:space="preserve"> </w:t>
          </w:r>
          <w:r w:rsidRPr="00E445D6">
            <w:rPr>
              <w:rFonts w:ascii="Book Antiqua" w:eastAsia="Book Antiqua" w:hAnsi="Book Antiqua" w:cs="Book Antiqua"/>
              <w:color w:val="000000"/>
              <w:sz w:val="16"/>
              <w:szCs w:val="16"/>
            </w:rPr>
            <w:t>Conference</w:t>
          </w:r>
          <w:r>
            <w:rPr>
              <w:rFonts w:ascii="Book Antiqua" w:eastAsia="Book Antiqua" w:hAnsi="Book Antiqua" w:cs="Book Antiqua"/>
              <w:color w:val="000000"/>
              <w:sz w:val="16"/>
              <w:szCs w:val="16"/>
            </w:rPr>
            <w:t xml:space="preserve"> </w:t>
          </w:r>
          <w:r w:rsidRPr="00E445D6">
            <w:rPr>
              <w:rFonts w:ascii="Book Antiqua" w:eastAsia="Book Antiqua" w:hAnsi="Book Antiqua" w:cs="Book Antiqua"/>
              <w:color w:val="000000"/>
              <w:sz w:val="16"/>
              <w:szCs w:val="16"/>
            </w:rPr>
            <w:t>on</w:t>
          </w:r>
          <w:r>
            <w:rPr>
              <w:rFonts w:ascii="Book Antiqua" w:eastAsia="Book Antiqua" w:hAnsi="Book Antiqua" w:cs="Book Antiqua"/>
              <w:color w:val="000000"/>
              <w:sz w:val="16"/>
              <w:szCs w:val="16"/>
            </w:rPr>
            <w:t xml:space="preserve"> </w:t>
          </w:r>
          <w:r w:rsidRPr="00E445D6">
            <w:rPr>
              <w:rFonts w:ascii="Book Antiqua" w:eastAsia="Book Antiqua" w:hAnsi="Book Antiqua" w:cs="Book Antiqua"/>
              <w:color w:val="000000"/>
              <w:sz w:val="16"/>
              <w:szCs w:val="16"/>
            </w:rPr>
            <w:t>UNESA</w:t>
          </w:r>
        </w:p>
        <w:p w14:paraId="2DE12D02" w14:textId="18F30E31" w:rsidR="00E445D6" w:rsidRDefault="00E445D6" w:rsidP="00E445D6">
          <w:pPr>
            <w:pBdr>
              <w:top w:val="nil"/>
              <w:left w:val="nil"/>
              <w:bottom w:val="nil"/>
              <w:right w:val="nil"/>
              <w:between w:val="nil"/>
            </w:pBdr>
            <w:tabs>
              <w:tab w:val="center" w:pos="4680"/>
              <w:tab w:val="right" w:pos="9360"/>
            </w:tabs>
            <w:spacing w:line="240" w:lineRule="auto"/>
            <w:ind w:leftChars="0" w:left="0" w:firstLineChars="0" w:firstLine="0"/>
            <w:rPr>
              <w:rFonts w:ascii="Book Antiqua" w:eastAsia="Book Antiqua" w:hAnsi="Book Antiqua" w:cs="Book Antiqua"/>
              <w:color w:val="000000"/>
              <w:sz w:val="16"/>
              <w:szCs w:val="16"/>
            </w:rPr>
          </w:pPr>
          <w:r w:rsidRPr="00E445D6">
            <w:rPr>
              <w:rFonts w:ascii="Book Antiqua" w:eastAsia="Book Antiqua" w:hAnsi="Book Antiqua" w:cs="Book Antiqua"/>
              <w:color w:val="000000"/>
              <w:sz w:val="16"/>
              <w:szCs w:val="16"/>
            </w:rPr>
            <w:t>Homepage:</w:t>
          </w:r>
          <w:r>
            <w:rPr>
              <w:rFonts w:ascii="Book Antiqua" w:eastAsia="Book Antiqua" w:hAnsi="Book Antiqua" w:cs="Book Antiqua"/>
              <w:color w:val="000000"/>
              <w:sz w:val="16"/>
              <w:szCs w:val="16"/>
            </w:rPr>
            <w:t xml:space="preserve"> </w:t>
          </w:r>
          <w:hyperlink r:id="rId1" w:history="1">
            <w:r w:rsidRPr="00C92988">
              <w:rPr>
                <w:rStyle w:val="Hyperlink"/>
                <w:rFonts w:ascii="Book Antiqua" w:eastAsia="Book Antiqua" w:hAnsi="Book Antiqua" w:cs="Book Antiqua"/>
                <w:sz w:val="16"/>
                <w:szCs w:val="16"/>
              </w:rPr>
              <w:t>https://proceeding.unesa.ac.id/index.php/pijcu</w:t>
            </w:r>
          </w:hyperlink>
        </w:p>
        <w:p w14:paraId="51761005" w14:textId="0B11A804" w:rsidR="00190CBF" w:rsidRPr="000A59FB" w:rsidRDefault="00E445D6" w:rsidP="00E445D6">
          <w:pPr>
            <w:pBdr>
              <w:top w:val="nil"/>
              <w:left w:val="nil"/>
              <w:bottom w:val="nil"/>
              <w:right w:val="nil"/>
              <w:between w:val="nil"/>
            </w:pBdr>
            <w:tabs>
              <w:tab w:val="center" w:pos="4680"/>
              <w:tab w:val="right" w:pos="9360"/>
            </w:tabs>
            <w:spacing w:line="240" w:lineRule="auto"/>
            <w:ind w:leftChars="0" w:left="0" w:firstLineChars="0" w:firstLine="0"/>
            <w:rPr>
              <w:rFonts w:ascii="Book Antiqua" w:eastAsia="Book Antiqua" w:hAnsi="Book Antiqua" w:cs="Book Antiqua"/>
              <w:color w:val="000000"/>
              <w:sz w:val="16"/>
              <w:szCs w:val="16"/>
            </w:rPr>
          </w:pPr>
          <w:r w:rsidRPr="00E445D6">
            <w:rPr>
              <w:rFonts w:ascii="Book Antiqua" w:eastAsia="Book Antiqua" w:hAnsi="Book Antiqua" w:cs="Book Antiqua"/>
              <w:color w:val="000000"/>
              <w:sz w:val="16"/>
              <w:szCs w:val="16"/>
            </w:rPr>
            <w:t>e-ISSN:</w:t>
          </w:r>
          <w:r>
            <w:rPr>
              <w:rFonts w:ascii="Book Antiqua" w:eastAsia="Book Antiqua" w:hAnsi="Book Antiqua" w:cs="Book Antiqua"/>
              <w:color w:val="000000"/>
              <w:sz w:val="16"/>
              <w:szCs w:val="16"/>
            </w:rPr>
            <w:t xml:space="preserve"> </w:t>
          </w:r>
          <w:r w:rsidRPr="00E445D6">
            <w:rPr>
              <w:rFonts w:ascii="Book Antiqua" w:eastAsia="Book Antiqua" w:hAnsi="Book Antiqua" w:cs="Book Antiqua"/>
              <w:color w:val="000000"/>
              <w:sz w:val="16"/>
              <w:szCs w:val="16"/>
            </w:rPr>
            <w:t>3032-3762</w:t>
          </w:r>
        </w:p>
      </w:tc>
    </w:tr>
  </w:tbl>
  <w:p w14:paraId="039CC037" w14:textId="77777777" w:rsidR="00190CBF" w:rsidRDefault="00000000">
    <w:pPr>
      <w:pBdr>
        <w:top w:val="nil"/>
        <w:left w:val="nil"/>
        <w:bottom w:val="nil"/>
        <w:right w:val="nil"/>
        <w:between w:val="nil"/>
      </w:pBdr>
      <w:tabs>
        <w:tab w:val="center" w:pos="4680"/>
        <w:tab w:val="right" w:pos="9360"/>
      </w:tabs>
      <w:spacing w:line="240" w:lineRule="auto"/>
      <w:ind w:left="0" w:hanging="2"/>
      <w:rPr>
        <w:rFonts w:ascii="Book Antiqua" w:eastAsia="Book Antiqua" w:hAnsi="Book Antiqua" w:cs="Book Antiqua"/>
        <w:color w:val="000000"/>
        <w:sz w:val="12"/>
        <w:szCs w:val="12"/>
      </w:rPr>
    </w:pPr>
    <w:r>
      <w:rPr>
        <w:noProof/>
      </w:rPr>
      <mc:AlternateContent>
        <mc:Choice Requires="wps">
          <w:drawing>
            <wp:anchor distT="0" distB="0" distL="114300" distR="114300" simplePos="0" relativeHeight="251661312" behindDoc="0" locked="0" layoutInCell="1" hidden="0" allowOverlap="1" wp14:anchorId="1C7C7BE9" wp14:editId="6EAA6432">
              <wp:simplePos x="0" y="0"/>
              <wp:positionH relativeFrom="column">
                <wp:posOffset>1</wp:posOffset>
              </wp:positionH>
              <wp:positionV relativeFrom="paragraph">
                <wp:posOffset>12700</wp:posOffset>
              </wp:positionV>
              <wp:extent cx="0" cy="12700"/>
              <wp:effectExtent l="0" t="0" r="0" b="0"/>
              <wp:wrapNone/>
              <wp:docPr id="1030" name="Straight Arrow Connector 1030"/>
              <wp:cNvGraphicFramePr/>
              <a:graphic xmlns:a="http://schemas.openxmlformats.org/drawingml/2006/main">
                <a:graphicData uri="http://schemas.microsoft.com/office/word/2010/wordprocessingShape">
                  <wps:wsp>
                    <wps:cNvCnPr/>
                    <wps:spPr>
                      <a:xfrm>
                        <a:off x="2340228" y="3780000"/>
                        <a:ext cx="6011545" cy="0"/>
                      </a:xfrm>
                      <a:prstGeom prst="straightConnector1">
                        <a:avLst/>
                      </a:prstGeom>
                      <a:solidFill>
                        <a:srgbClr val="FFFFFF"/>
                      </a:solidFill>
                      <a:ln w="12700" cap="flat" cmpd="sng">
                        <a:solidFill>
                          <a:srgbClr val="000000"/>
                        </a:solidFill>
                        <a:prstDash val="solid"/>
                        <a:miter lim="800000"/>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0" cy="12700"/>
              <wp:effectExtent b="0" l="0" r="0" t="0"/>
              <wp:wrapNone/>
              <wp:docPr id="1030" name="image6.png"/>
              <a:graphic>
                <a:graphicData uri="http://schemas.openxmlformats.org/drawingml/2006/picture">
                  <pic:pic>
                    <pic:nvPicPr>
                      <pic:cNvPr id="0" name="image6.png"/>
                      <pic:cNvPicPr preferRelativeResize="0"/>
                    </pic:nvPicPr>
                    <pic:blipFill>
                      <a:blip r:embed="rId3"/>
                      <a:srcRect/>
                      <a:stretch>
                        <a:fillRect/>
                      </a:stretch>
                    </pic:blipFill>
                    <pic:spPr>
                      <a:xfrm>
                        <a:off x="0" y="0"/>
                        <a:ext cx="0" cy="12700"/>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246AA" w14:textId="77777777" w:rsidR="000A59FB" w:rsidRDefault="000A59FB">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C3483F"/>
    <w:multiLevelType w:val="multilevel"/>
    <w:tmpl w:val="9676A17A"/>
    <w:lvl w:ilvl="0">
      <w:start w:val="1"/>
      <w:numFmt w:val="decimal"/>
      <w:lvlText w:val="%1."/>
      <w:lvlJc w:val="left"/>
      <w:pPr>
        <w:ind w:left="720" w:hanging="360"/>
      </w:pPr>
      <w:rPr>
        <w:color w:val="0070C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936206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CBF"/>
    <w:rsid w:val="00007022"/>
    <w:rsid w:val="000A59FB"/>
    <w:rsid w:val="00185A74"/>
    <w:rsid w:val="00190CBF"/>
    <w:rsid w:val="00260CC3"/>
    <w:rsid w:val="003F7891"/>
    <w:rsid w:val="005A1C33"/>
    <w:rsid w:val="005A73E4"/>
    <w:rsid w:val="006A4E46"/>
    <w:rsid w:val="006D576C"/>
    <w:rsid w:val="00A14272"/>
    <w:rsid w:val="00A77EF1"/>
    <w:rsid w:val="00B36CA1"/>
    <w:rsid w:val="00B50E29"/>
    <w:rsid w:val="00BF38DF"/>
    <w:rsid w:val="00C57211"/>
    <w:rsid w:val="00C77286"/>
    <w:rsid w:val="00C94D13"/>
    <w:rsid w:val="00D5180E"/>
    <w:rsid w:val="00E239A0"/>
    <w:rsid w:val="00E445D6"/>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1111E44"/>
  <w15:docId w15:val="{DE8EB5E5-BD63-0849-BAF3-41F3C58AC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spacing w:before="240" w:after="60"/>
    </w:pPr>
    <w:rPr>
      <w:rFonts w:ascii="Arial" w:hAnsi="Arial" w:cs="Arial"/>
      <w:b/>
      <w:bCs/>
      <w:kern w:val="32"/>
      <w:sz w:val="32"/>
      <w:szCs w:val="32"/>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spacing w:line="360" w:lineRule="auto"/>
      <w:jc w:val="center"/>
      <w:outlineLvl w:val="2"/>
    </w:pPr>
    <w:rPr>
      <w:b/>
      <w:sz w:val="28"/>
      <w:szCs w:val="20"/>
      <w:lang w:val="lt-LT"/>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jc w:val="center"/>
      <w:outlineLvl w:val="4"/>
    </w:pPr>
    <w:rPr>
      <w:b/>
      <w:sz w:val="22"/>
      <w:szCs w:val="20"/>
      <w:lang w:val="lt-LT"/>
    </w:rPr>
  </w:style>
  <w:style w:type="paragraph" w:styleId="Heading6">
    <w:name w:val="heading 6"/>
    <w:basedOn w:val="Normal"/>
    <w:next w:val="Normal"/>
    <w:uiPriority w:val="9"/>
    <w:semiHidden/>
    <w:unhideWhenUsed/>
    <w:qFormat/>
    <w:pPr>
      <w:keepNext/>
      <w:jc w:val="center"/>
      <w:outlineLvl w:val="5"/>
    </w:pPr>
    <w:rPr>
      <w:b/>
      <w:bCs/>
      <w:caps/>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jc w:val="center"/>
    </w:pPr>
    <w:rPr>
      <w:b/>
      <w:sz w:val="28"/>
      <w:szCs w:val="20"/>
      <w:lang w:val="lt-LT"/>
    </w:rPr>
  </w:style>
  <w:style w:type="character" w:styleId="Hyperlink">
    <w:name w:val="Hyperlink"/>
    <w:rPr>
      <w:color w:val="0000FF"/>
      <w:w w:val="100"/>
      <w:position w:val="-1"/>
      <w:u w:val="single"/>
      <w:effect w:val="none"/>
      <w:vertAlign w:val="baseline"/>
      <w:cs w:val="0"/>
      <w:em w:val="none"/>
    </w:rPr>
  </w:style>
  <w:style w:type="paragraph" w:styleId="BodyText2">
    <w:name w:val="Body Text 2"/>
    <w:basedOn w:val="Normal"/>
    <w:pPr>
      <w:jc w:val="both"/>
    </w:pPr>
    <w:rPr>
      <w:rFonts w:ascii="TimesLT" w:hAnsi="TimesLT"/>
      <w:szCs w:val="20"/>
      <w:lang w:val="lt-LT"/>
    </w:rPr>
  </w:style>
  <w:style w:type="paragraph" w:styleId="BodyText">
    <w:name w:val="Body Text"/>
    <w:basedOn w:val="Normal"/>
    <w:pPr>
      <w:spacing w:after="120"/>
    </w:pPr>
  </w:style>
  <w:style w:type="paragraph" w:styleId="Footer">
    <w:name w:val="footer"/>
    <w:basedOn w:val="Normal"/>
    <w:pPr>
      <w:tabs>
        <w:tab w:val="center" w:pos="4153"/>
        <w:tab w:val="right" w:pos="8306"/>
      </w:tabs>
    </w:pPr>
    <w:rPr>
      <w:szCs w:val="20"/>
      <w:lang w:val="lt-LT"/>
    </w:rPr>
  </w:style>
  <w:style w:type="paragraph" w:styleId="FootnoteText">
    <w:name w:val="footnote text"/>
    <w:basedOn w:val="Normal"/>
    <w:rPr>
      <w:sz w:val="20"/>
      <w:szCs w:val="20"/>
    </w:rPr>
  </w:style>
  <w:style w:type="character" w:styleId="FootnoteReference">
    <w:name w:val="footnote reference"/>
    <w:rPr>
      <w:w w:val="100"/>
      <w:position w:val="-1"/>
      <w:effect w:val="none"/>
      <w:vertAlign w:val="superscript"/>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firstpara">
    <w:name w:val="Abstract first para"/>
    <w:basedOn w:val="Normal"/>
    <w:rPr>
      <w:i/>
      <w:iCs/>
    </w:rPr>
  </w:style>
  <w:style w:type="paragraph" w:customStyle="1" w:styleId="AuthorNames">
    <w:name w:val="Author Names"/>
    <w:basedOn w:val="Normal"/>
    <w:next w:val="AuthorAffiliations"/>
    <w:pPr>
      <w:jc w:val="center"/>
    </w:pPr>
    <w:rPr>
      <w:sz w:val="20"/>
      <w:szCs w:val="20"/>
    </w:rPr>
  </w:style>
  <w:style w:type="paragraph" w:customStyle="1" w:styleId="AuthorAffiliations">
    <w:name w:val="Author Affiliations"/>
    <w:basedOn w:val="Normal"/>
    <w:next w:val="AuthorNames"/>
    <w:pPr>
      <w:spacing w:after="240"/>
      <w:jc w:val="center"/>
    </w:pPr>
    <w:rPr>
      <w:i/>
      <w:sz w:val="20"/>
      <w:szCs w:val="20"/>
    </w:rPr>
  </w:style>
  <w:style w:type="character" w:customStyle="1" w:styleId="ct-with-fmlt">
    <w:name w:val="ct-with-fmlt"/>
    <w:rPr>
      <w:w w:val="100"/>
      <w:position w:val="-1"/>
      <w:effect w:val="none"/>
      <w:shd w:val="clear" w:color="auto" w:fill="FFFFFF"/>
      <w:vertAlign w:val="baseline"/>
      <w:cs w:val="0"/>
      <w:em w:val="none"/>
    </w:rPr>
  </w:style>
  <w:style w:type="paragraph" w:styleId="BodyTextIndent">
    <w:name w:val="Body Text Indent"/>
    <w:basedOn w:val="Normal"/>
    <w:pPr>
      <w:spacing w:after="120"/>
      <w:ind w:left="283"/>
    </w:pPr>
  </w:style>
  <w:style w:type="paragraph" w:styleId="NormalWeb">
    <w:name w:val="Normal (Web)"/>
    <w:basedOn w:val="Normal"/>
    <w:pPr>
      <w:spacing w:before="100" w:beforeAutospacing="1" w:after="100" w:afterAutospacing="1"/>
    </w:pPr>
    <w:rPr>
      <w:color w:val="000000"/>
      <w:lang w:val="lt-LT" w:eastAsia="lt-LT"/>
    </w:rPr>
  </w:style>
  <w:style w:type="paragraph" w:customStyle="1" w:styleId="ADleipteksti">
    <w:name w:val="AD_leipäteksti"/>
    <w:basedOn w:val="Normal"/>
    <w:pPr>
      <w:autoSpaceDE w:val="0"/>
      <w:autoSpaceDN w:val="0"/>
      <w:adjustRightInd w:val="0"/>
      <w:spacing w:before="120" w:after="120" w:line="288" w:lineRule="auto"/>
      <w:jc w:val="both"/>
      <w:textAlignment w:val="center"/>
    </w:pPr>
    <w:rPr>
      <w:rFonts w:ascii="Minion Pro" w:eastAsia="Calibri" w:hAnsi="Minion Pro" w:cs="Minion Pro"/>
      <w:color w:val="000000"/>
      <w:sz w:val="20"/>
      <w:szCs w:val="20"/>
      <w:lang w:val="en-GB"/>
    </w:rPr>
  </w:style>
  <w:style w:type="character" w:customStyle="1" w:styleId="ADleiptekstiChar">
    <w:name w:val="AD_leipäteksti Char"/>
    <w:rPr>
      <w:rFonts w:ascii="Minion Pro" w:eastAsia="Calibri" w:hAnsi="Minion Pro" w:cs="Minion Pro"/>
      <w:color w:val="000000"/>
      <w:w w:val="100"/>
      <w:position w:val="-1"/>
      <w:effect w:val="none"/>
      <w:vertAlign w:val="baseline"/>
      <w:cs w:val="0"/>
      <w:em w:val="none"/>
      <w:lang w:val="en-GB" w:eastAsia="en-US"/>
    </w:rPr>
  </w:style>
  <w:style w:type="character" w:customStyle="1" w:styleId="FooterChar">
    <w:name w:val="Footer Char"/>
    <w:rPr>
      <w:w w:val="100"/>
      <w:position w:val="-1"/>
      <w:sz w:val="24"/>
      <w:effect w:val="none"/>
      <w:vertAlign w:val="baseline"/>
      <w:cs w:val="0"/>
      <w:em w:val="none"/>
      <w:lang w:eastAsia="en-US"/>
    </w:rPr>
  </w:style>
  <w:style w:type="paragraph" w:styleId="Header">
    <w:name w:val="header"/>
    <w:basedOn w:val="Normal"/>
    <w:pPr>
      <w:tabs>
        <w:tab w:val="center" w:pos="4680"/>
        <w:tab w:val="right" w:pos="9360"/>
      </w:tabs>
    </w:pPr>
  </w:style>
  <w:style w:type="character" w:customStyle="1" w:styleId="HeaderChar">
    <w:name w:val="Header Char"/>
    <w:rPr>
      <w:w w:val="100"/>
      <w:position w:val="-1"/>
      <w:sz w:val="24"/>
      <w:szCs w:val="24"/>
      <w:effect w:val="none"/>
      <w:vertAlign w:val="baseline"/>
      <w:cs w:val="0"/>
      <w:em w:val="none"/>
    </w:rPr>
  </w:style>
  <w:style w:type="character" w:styleId="UnresolvedMention">
    <w:name w:val="Unresolved Mention"/>
    <w:qFormat/>
    <w:rPr>
      <w:color w:val="605E5C"/>
      <w:w w:val="100"/>
      <w:position w:val="-1"/>
      <w:effect w:val="none"/>
      <w:shd w:val="clear" w:color="auto" w:fill="E1DFDD"/>
      <w:vertAlign w:val="baseline"/>
      <w:cs w:val="0"/>
      <w:em w:val="none"/>
    </w:r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rPr>
      <w:sz w:val="20"/>
      <w:szCs w:val="20"/>
    </w:rPr>
  </w:style>
  <w:style w:type="character" w:customStyle="1" w:styleId="CommentTextChar">
    <w:name w:val="Comment Text Char"/>
    <w:rPr>
      <w:w w:val="100"/>
      <w:position w:val="-1"/>
      <w:effect w:val="none"/>
      <w:vertAlign w:val="baseline"/>
      <w:cs w:val="0"/>
      <w:em w:val="none"/>
      <w:lang w:val="en-US" w:eastAsia="en-US"/>
    </w:rPr>
  </w:style>
  <w:style w:type="paragraph" w:styleId="CommentSubject">
    <w:name w:val="annotation subject"/>
    <w:basedOn w:val="CommentText"/>
    <w:next w:val="CommentText"/>
    <w:rPr>
      <w:b/>
      <w:bCs/>
    </w:rPr>
  </w:style>
  <w:style w:type="character" w:customStyle="1" w:styleId="CommentSubjectChar">
    <w:name w:val="Comment Subject Char"/>
    <w:rPr>
      <w:b/>
      <w:bCs/>
      <w:w w:val="100"/>
      <w:position w:val="-1"/>
      <w:effect w:val="none"/>
      <w:vertAlign w:val="baseline"/>
      <w:cs w:val="0"/>
      <w:em w:val="none"/>
      <w:lang w:val="en-US" w:eastAsia="en-US"/>
    </w:rPr>
  </w:style>
  <w:style w:type="paragraph" w:styleId="BalloonText">
    <w:name w:val="Balloon Text"/>
    <w:basedOn w:val="Normal"/>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lang w:val="en-US" w:eastAsia="en-US"/>
    </w:rPr>
  </w:style>
  <w:style w:type="character" w:styleId="FollowedHyperlink">
    <w:name w:val="FollowedHyperlink"/>
    <w:rPr>
      <w:color w:val="954F72"/>
      <w:w w:val="100"/>
      <w:position w:val="-1"/>
      <w:u w:val="single"/>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character" w:styleId="PlaceholderText">
    <w:name w:val="Placeholder Text"/>
    <w:basedOn w:val="DefaultParagraphFont"/>
    <w:uiPriority w:val="99"/>
    <w:semiHidden/>
    <w:rsid w:val="00BF38D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314049">
      <w:bodyDiv w:val="1"/>
      <w:marLeft w:val="0"/>
      <w:marRight w:val="0"/>
      <w:marTop w:val="0"/>
      <w:marBottom w:val="0"/>
      <w:divBdr>
        <w:top w:val="none" w:sz="0" w:space="0" w:color="auto"/>
        <w:left w:val="none" w:sz="0" w:space="0" w:color="auto"/>
        <w:bottom w:val="none" w:sz="0" w:space="0" w:color="auto"/>
        <w:right w:val="none" w:sz="0" w:space="0" w:color="auto"/>
      </w:divBdr>
    </w:div>
    <w:div w:id="677393126">
      <w:bodyDiv w:val="1"/>
      <w:marLeft w:val="0"/>
      <w:marRight w:val="0"/>
      <w:marTop w:val="0"/>
      <w:marBottom w:val="0"/>
      <w:divBdr>
        <w:top w:val="none" w:sz="0" w:space="0" w:color="auto"/>
        <w:left w:val="none" w:sz="0" w:space="0" w:color="auto"/>
        <w:bottom w:val="none" w:sz="0" w:space="0" w:color="auto"/>
        <w:right w:val="none" w:sz="0" w:space="0" w:color="auto"/>
      </w:divBdr>
    </w:div>
    <w:div w:id="1183973834">
      <w:bodyDiv w:val="1"/>
      <w:marLeft w:val="0"/>
      <w:marRight w:val="0"/>
      <w:marTop w:val="0"/>
      <w:marBottom w:val="0"/>
      <w:divBdr>
        <w:top w:val="none" w:sz="0" w:space="0" w:color="auto"/>
        <w:left w:val="none" w:sz="0" w:space="0" w:color="auto"/>
        <w:bottom w:val="none" w:sz="0" w:space="0" w:color="auto"/>
        <w:right w:val="none" w:sz="0" w:space="0" w:color="auto"/>
      </w:divBdr>
      <w:divsChild>
        <w:div w:id="272254515">
          <w:marLeft w:val="480"/>
          <w:marRight w:val="0"/>
          <w:marTop w:val="0"/>
          <w:marBottom w:val="0"/>
          <w:divBdr>
            <w:top w:val="none" w:sz="0" w:space="0" w:color="auto"/>
            <w:left w:val="none" w:sz="0" w:space="0" w:color="auto"/>
            <w:bottom w:val="none" w:sz="0" w:space="0" w:color="auto"/>
            <w:right w:val="none" w:sz="0" w:space="0" w:color="auto"/>
          </w:divBdr>
        </w:div>
        <w:div w:id="922835416">
          <w:marLeft w:val="480"/>
          <w:marRight w:val="0"/>
          <w:marTop w:val="0"/>
          <w:marBottom w:val="0"/>
          <w:divBdr>
            <w:top w:val="none" w:sz="0" w:space="0" w:color="auto"/>
            <w:left w:val="none" w:sz="0" w:space="0" w:color="auto"/>
            <w:bottom w:val="none" w:sz="0" w:space="0" w:color="auto"/>
            <w:right w:val="none" w:sz="0" w:space="0" w:color="auto"/>
          </w:divBdr>
        </w:div>
        <w:div w:id="1373312411">
          <w:marLeft w:val="480"/>
          <w:marRight w:val="0"/>
          <w:marTop w:val="0"/>
          <w:marBottom w:val="0"/>
          <w:divBdr>
            <w:top w:val="none" w:sz="0" w:space="0" w:color="auto"/>
            <w:left w:val="none" w:sz="0" w:space="0" w:color="auto"/>
            <w:bottom w:val="none" w:sz="0" w:space="0" w:color="auto"/>
            <w:right w:val="none" w:sz="0" w:space="0" w:color="auto"/>
          </w:divBdr>
        </w:div>
        <w:div w:id="1527937652">
          <w:marLeft w:val="480"/>
          <w:marRight w:val="0"/>
          <w:marTop w:val="0"/>
          <w:marBottom w:val="0"/>
          <w:divBdr>
            <w:top w:val="none" w:sz="0" w:space="0" w:color="auto"/>
            <w:left w:val="none" w:sz="0" w:space="0" w:color="auto"/>
            <w:bottom w:val="none" w:sz="0" w:space="0" w:color="auto"/>
            <w:right w:val="none" w:sz="0" w:space="0" w:color="auto"/>
          </w:divBdr>
        </w:div>
        <w:div w:id="1455712679">
          <w:marLeft w:val="480"/>
          <w:marRight w:val="0"/>
          <w:marTop w:val="0"/>
          <w:marBottom w:val="0"/>
          <w:divBdr>
            <w:top w:val="none" w:sz="0" w:space="0" w:color="auto"/>
            <w:left w:val="none" w:sz="0" w:space="0" w:color="auto"/>
            <w:bottom w:val="none" w:sz="0" w:space="0" w:color="auto"/>
            <w:right w:val="none" w:sz="0" w:space="0" w:color="auto"/>
          </w:divBdr>
        </w:div>
        <w:div w:id="1547067450">
          <w:marLeft w:val="480"/>
          <w:marRight w:val="0"/>
          <w:marTop w:val="0"/>
          <w:marBottom w:val="0"/>
          <w:divBdr>
            <w:top w:val="none" w:sz="0" w:space="0" w:color="auto"/>
            <w:left w:val="none" w:sz="0" w:space="0" w:color="auto"/>
            <w:bottom w:val="none" w:sz="0" w:space="0" w:color="auto"/>
            <w:right w:val="none" w:sz="0" w:space="0" w:color="auto"/>
          </w:divBdr>
        </w:div>
        <w:div w:id="651451628">
          <w:marLeft w:val="480"/>
          <w:marRight w:val="0"/>
          <w:marTop w:val="0"/>
          <w:marBottom w:val="0"/>
          <w:divBdr>
            <w:top w:val="none" w:sz="0" w:space="0" w:color="auto"/>
            <w:left w:val="none" w:sz="0" w:space="0" w:color="auto"/>
            <w:bottom w:val="none" w:sz="0" w:space="0" w:color="auto"/>
            <w:right w:val="none" w:sz="0" w:space="0" w:color="auto"/>
          </w:divBdr>
        </w:div>
        <w:div w:id="2079134100">
          <w:marLeft w:val="480"/>
          <w:marRight w:val="0"/>
          <w:marTop w:val="0"/>
          <w:marBottom w:val="0"/>
          <w:divBdr>
            <w:top w:val="none" w:sz="0" w:space="0" w:color="auto"/>
            <w:left w:val="none" w:sz="0" w:space="0" w:color="auto"/>
            <w:bottom w:val="none" w:sz="0" w:space="0" w:color="auto"/>
            <w:right w:val="none" w:sz="0" w:space="0" w:color="auto"/>
          </w:divBdr>
        </w:div>
        <w:div w:id="1917284706">
          <w:marLeft w:val="480"/>
          <w:marRight w:val="0"/>
          <w:marTop w:val="0"/>
          <w:marBottom w:val="0"/>
          <w:divBdr>
            <w:top w:val="none" w:sz="0" w:space="0" w:color="auto"/>
            <w:left w:val="none" w:sz="0" w:space="0" w:color="auto"/>
            <w:bottom w:val="none" w:sz="0" w:space="0" w:color="auto"/>
            <w:right w:val="none" w:sz="0" w:space="0" w:color="auto"/>
          </w:divBdr>
        </w:div>
        <w:div w:id="2018119286">
          <w:marLeft w:val="480"/>
          <w:marRight w:val="0"/>
          <w:marTop w:val="0"/>
          <w:marBottom w:val="0"/>
          <w:divBdr>
            <w:top w:val="none" w:sz="0" w:space="0" w:color="auto"/>
            <w:left w:val="none" w:sz="0" w:space="0" w:color="auto"/>
            <w:bottom w:val="none" w:sz="0" w:space="0" w:color="auto"/>
            <w:right w:val="none" w:sz="0" w:space="0" w:color="auto"/>
          </w:divBdr>
        </w:div>
      </w:divsChild>
    </w:div>
    <w:div w:id="1472749891">
      <w:bodyDiv w:val="1"/>
      <w:marLeft w:val="0"/>
      <w:marRight w:val="0"/>
      <w:marTop w:val="0"/>
      <w:marBottom w:val="0"/>
      <w:divBdr>
        <w:top w:val="none" w:sz="0" w:space="0" w:color="auto"/>
        <w:left w:val="none" w:sz="0" w:space="0" w:color="auto"/>
        <w:bottom w:val="none" w:sz="0" w:space="0" w:color="auto"/>
        <w:right w:val="none" w:sz="0" w:space="0" w:color="auto"/>
      </w:divBdr>
    </w:div>
    <w:div w:id="1863744833">
      <w:bodyDiv w:val="1"/>
      <w:marLeft w:val="0"/>
      <w:marRight w:val="0"/>
      <w:marTop w:val="0"/>
      <w:marBottom w:val="0"/>
      <w:divBdr>
        <w:top w:val="none" w:sz="0" w:space="0" w:color="auto"/>
        <w:left w:val="none" w:sz="0" w:space="0" w:color="auto"/>
        <w:bottom w:val="none" w:sz="0" w:space="0" w:color="auto"/>
        <w:right w:val="none" w:sz="0" w:space="0" w:color="auto"/>
      </w:divBdr>
      <w:divsChild>
        <w:div w:id="992028399">
          <w:marLeft w:val="480"/>
          <w:marRight w:val="0"/>
          <w:marTop w:val="0"/>
          <w:marBottom w:val="0"/>
          <w:divBdr>
            <w:top w:val="none" w:sz="0" w:space="0" w:color="auto"/>
            <w:left w:val="none" w:sz="0" w:space="0" w:color="auto"/>
            <w:bottom w:val="none" w:sz="0" w:space="0" w:color="auto"/>
            <w:right w:val="none" w:sz="0" w:space="0" w:color="auto"/>
          </w:divBdr>
        </w:div>
        <w:div w:id="743383125">
          <w:marLeft w:val="480"/>
          <w:marRight w:val="0"/>
          <w:marTop w:val="0"/>
          <w:marBottom w:val="0"/>
          <w:divBdr>
            <w:top w:val="none" w:sz="0" w:space="0" w:color="auto"/>
            <w:left w:val="none" w:sz="0" w:space="0" w:color="auto"/>
            <w:bottom w:val="none" w:sz="0" w:space="0" w:color="auto"/>
            <w:right w:val="none" w:sz="0" w:space="0" w:color="auto"/>
          </w:divBdr>
        </w:div>
        <w:div w:id="1750691610">
          <w:marLeft w:val="480"/>
          <w:marRight w:val="0"/>
          <w:marTop w:val="0"/>
          <w:marBottom w:val="0"/>
          <w:divBdr>
            <w:top w:val="none" w:sz="0" w:space="0" w:color="auto"/>
            <w:left w:val="none" w:sz="0" w:space="0" w:color="auto"/>
            <w:bottom w:val="none" w:sz="0" w:space="0" w:color="auto"/>
            <w:right w:val="none" w:sz="0" w:space="0" w:color="auto"/>
          </w:divBdr>
        </w:div>
        <w:div w:id="1926106318">
          <w:marLeft w:val="480"/>
          <w:marRight w:val="0"/>
          <w:marTop w:val="0"/>
          <w:marBottom w:val="0"/>
          <w:divBdr>
            <w:top w:val="none" w:sz="0" w:space="0" w:color="auto"/>
            <w:left w:val="none" w:sz="0" w:space="0" w:color="auto"/>
            <w:bottom w:val="none" w:sz="0" w:space="0" w:color="auto"/>
            <w:right w:val="none" w:sz="0" w:space="0" w:color="auto"/>
          </w:divBdr>
        </w:div>
        <w:div w:id="986931206">
          <w:marLeft w:val="480"/>
          <w:marRight w:val="0"/>
          <w:marTop w:val="0"/>
          <w:marBottom w:val="0"/>
          <w:divBdr>
            <w:top w:val="none" w:sz="0" w:space="0" w:color="auto"/>
            <w:left w:val="none" w:sz="0" w:space="0" w:color="auto"/>
            <w:bottom w:val="none" w:sz="0" w:space="0" w:color="auto"/>
            <w:right w:val="none" w:sz="0" w:space="0" w:color="auto"/>
          </w:divBdr>
        </w:div>
        <w:div w:id="1884898575">
          <w:marLeft w:val="480"/>
          <w:marRight w:val="0"/>
          <w:marTop w:val="0"/>
          <w:marBottom w:val="0"/>
          <w:divBdr>
            <w:top w:val="none" w:sz="0" w:space="0" w:color="auto"/>
            <w:left w:val="none" w:sz="0" w:space="0" w:color="auto"/>
            <w:bottom w:val="none" w:sz="0" w:space="0" w:color="auto"/>
            <w:right w:val="none" w:sz="0" w:space="0" w:color="auto"/>
          </w:divBdr>
        </w:div>
        <w:div w:id="1903828620">
          <w:marLeft w:val="480"/>
          <w:marRight w:val="0"/>
          <w:marTop w:val="0"/>
          <w:marBottom w:val="0"/>
          <w:divBdr>
            <w:top w:val="none" w:sz="0" w:space="0" w:color="auto"/>
            <w:left w:val="none" w:sz="0" w:space="0" w:color="auto"/>
            <w:bottom w:val="none" w:sz="0" w:space="0" w:color="auto"/>
            <w:right w:val="none" w:sz="0" w:space="0" w:color="auto"/>
          </w:divBdr>
        </w:div>
        <w:div w:id="1604262134">
          <w:marLeft w:val="480"/>
          <w:marRight w:val="0"/>
          <w:marTop w:val="0"/>
          <w:marBottom w:val="0"/>
          <w:divBdr>
            <w:top w:val="none" w:sz="0" w:space="0" w:color="auto"/>
            <w:left w:val="none" w:sz="0" w:space="0" w:color="auto"/>
            <w:bottom w:val="none" w:sz="0" w:space="0" w:color="auto"/>
            <w:right w:val="none" w:sz="0" w:space="0" w:color="auto"/>
          </w:divBdr>
        </w:div>
        <w:div w:id="496700115">
          <w:marLeft w:val="480"/>
          <w:marRight w:val="0"/>
          <w:marTop w:val="0"/>
          <w:marBottom w:val="0"/>
          <w:divBdr>
            <w:top w:val="none" w:sz="0" w:space="0" w:color="auto"/>
            <w:left w:val="none" w:sz="0" w:space="0" w:color="auto"/>
            <w:bottom w:val="none" w:sz="0" w:space="0" w:color="auto"/>
            <w:right w:val="none" w:sz="0" w:space="0" w:color="auto"/>
          </w:divBdr>
        </w:div>
        <w:div w:id="1381324752">
          <w:marLeft w:val="480"/>
          <w:marRight w:val="0"/>
          <w:marTop w:val="0"/>
          <w:marBottom w:val="0"/>
          <w:divBdr>
            <w:top w:val="none" w:sz="0" w:space="0" w:color="auto"/>
            <w:left w:val="none" w:sz="0" w:space="0" w:color="auto"/>
            <w:bottom w:val="none" w:sz="0" w:space="0" w:color="auto"/>
            <w:right w:val="none" w:sz="0" w:space="0" w:color="auto"/>
          </w:divBdr>
        </w:div>
      </w:divsChild>
    </w:div>
    <w:div w:id="1877889712">
      <w:bodyDiv w:val="1"/>
      <w:marLeft w:val="0"/>
      <w:marRight w:val="0"/>
      <w:marTop w:val="0"/>
      <w:marBottom w:val="0"/>
      <w:divBdr>
        <w:top w:val="none" w:sz="0" w:space="0" w:color="auto"/>
        <w:left w:val="none" w:sz="0" w:space="0" w:color="auto"/>
        <w:bottom w:val="none" w:sz="0" w:space="0" w:color="auto"/>
        <w:right w:val="none" w:sz="0" w:space="0" w:color="auto"/>
      </w:divBdr>
    </w:div>
    <w:div w:id="19580952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080/00336297.2003.10491809;PAGE:STRING:ARTICLE/CHAPTER" TargetMode="External"/><Relationship Id="rId18" Type="http://schemas.openxmlformats.org/officeDocument/2006/relationships/hyperlink" Target="https://doi.org/10.1080/1034912X.2019.1662890"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doi.org/10.6018/reifop.574461" TargetMode="External"/><Relationship Id="rId17" Type="http://schemas.openxmlformats.org/officeDocument/2006/relationships/hyperlink" Target="https://www.scopus.com/inward/record.uri?eid=2-s2.0-85081012474&amp;partnerID=40&amp;md5=9036bd7e6b2844513e7df1e5ea56e6d2"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doi.org/10.36312/DPE.V1I1.608"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s://doi.org/10.1080/02701367.2020.1732858"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hyperlink" Target="https://creativecommons.org/licenses/by-sa/4.0/" TargetMode="External"/><Relationship Id="rId19" Type="http://schemas.openxmlformats.org/officeDocument/2006/relationships/hyperlink" Target="https://www.scopus.com/inward/record.uri?eid=2-s2.0-85074214288&amp;partnerID=40&amp;md5=b2f98d9b6e70c489c0b2b5dd16d7f7b4"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doi.org/10.1080/08856257.2023.2216574"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1" Type="http://schemas.openxmlformats.org/officeDocument/2006/relationships/hyperlink" Target="https://proceeding.unesa.ac.id/index.php/pijc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D7DA459ECE30C4298CE6CD096EAD078"/>
        <w:category>
          <w:name w:val="General"/>
          <w:gallery w:val="placeholder"/>
        </w:category>
        <w:types>
          <w:type w:val="bbPlcHdr"/>
        </w:types>
        <w:behaviors>
          <w:behavior w:val="content"/>
        </w:behaviors>
        <w:guid w:val="{593BD842-F2EC-0E40-A14F-B7585360C7DC}"/>
      </w:docPartPr>
      <w:docPartBody>
        <w:p w:rsidR="005C55C8" w:rsidRDefault="00952800" w:rsidP="00952800">
          <w:pPr>
            <w:pStyle w:val="0D7DA459ECE30C4298CE6CD096EAD078"/>
          </w:pPr>
          <w:r w:rsidRPr="00100192">
            <w:rPr>
              <w:rStyle w:val="PlaceholderText"/>
            </w:rPr>
            <w:t>Click or tap here to enter text.</w:t>
          </w:r>
        </w:p>
      </w:docPartBody>
    </w:docPart>
    <w:docPart>
      <w:docPartPr>
        <w:name w:val="E483CE89084ED6458A250B089CD115C6"/>
        <w:category>
          <w:name w:val="General"/>
          <w:gallery w:val="placeholder"/>
        </w:category>
        <w:types>
          <w:type w:val="bbPlcHdr"/>
        </w:types>
        <w:behaviors>
          <w:behavior w:val="content"/>
        </w:behaviors>
        <w:guid w:val="{B9242868-A03C-C548-8F52-099205346DD3}"/>
      </w:docPartPr>
      <w:docPartBody>
        <w:p w:rsidR="005C55C8" w:rsidRDefault="00952800" w:rsidP="00952800">
          <w:pPr>
            <w:pStyle w:val="E483CE89084ED6458A250B089CD115C6"/>
          </w:pPr>
          <w:r w:rsidRPr="0010019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4B64F99A-D5E0-EB4E-919D-C2F852E6F0A1}"/>
      </w:docPartPr>
      <w:docPartBody>
        <w:p w:rsidR="00000000" w:rsidRDefault="005C55C8">
          <w:r w:rsidRPr="00C9298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LT">
    <w:panose1 w:val="020B0604020202020204"/>
    <w:charset w:val="00"/>
    <w:family w:val="roman"/>
    <w:pitch w:val="default"/>
  </w:font>
  <w:font w:name="Minion Pro">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800"/>
    <w:rsid w:val="000416E1"/>
    <w:rsid w:val="0017196C"/>
    <w:rsid w:val="005C55C8"/>
    <w:rsid w:val="00952800"/>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ID"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C55C8"/>
    <w:rPr>
      <w:color w:val="808080"/>
    </w:rPr>
  </w:style>
  <w:style w:type="paragraph" w:customStyle="1" w:styleId="0D7DA459ECE30C4298CE6CD096EAD078">
    <w:name w:val="0D7DA459ECE30C4298CE6CD096EAD078"/>
    <w:rsid w:val="00952800"/>
  </w:style>
  <w:style w:type="paragraph" w:customStyle="1" w:styleId="E483CE89084ED6458A250B089CD115C6">
    <w:name w:val="E483CE89084ED6458A250B089CD115C6"/>
    <w:rsid w:val="009528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6F297FB-F0EB-C64F-86D0-939237D2B324}">
  <we:reference id="wa104382081" version="1.55.1.0" store="en-US" storeType="OMEX"/>
  <we:alternateReferences>
    <we:reference id="wa104382081" version="1.55.1.0" store="en-US" storeType="OMEX"/>
  </we:alternateReferences>
  <we:properties>
    <we:property name="MENDELEY_BIBLIOGRAPHY_IS_DIRTY" value="true"/>
    <we:property name="MENDELEY_BIBLIOGRAPHY_LAST_MODIFIED" value="1787129168883"/>
    <we:property name="MENDELEY_CITATIONS" value="[{&quot;citationID&quot;:&quot;MENDELEY_CITATION_6d7e808c-b33f-40d1-91f7-ad06448c71a9&quot;,&quot;isEdited&quot;:false,&quot;citationTag&quot;:&quot;MENDELEY_CITATION_v3_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&quot;,&quot;citationItems&quot;:[{&quot;id&quot;:&quot;08c8db38-def8-3f5f-a9fa-922dbd46048d&quot;,&quot;isTemporary&quot;:false,&quot;suppress-author&quot;:false,&quot;composite&quot;:false,&quot;author-only&quot;:false,&quot;itemData&quot;:{&quot;type&quot;:&quot;article-journal&quot;,&quot;id&quot;:&quot;08c8db38-def8-3f5f-a9fa-922dbd46048d&quot;,&quot;title&quot;:&quot;Attitudes of physical education teachers towards educational inclusion&quot;,&quot;author&quot;:[{&quot;family&quot;:&quot;Cañadas&quot;,&quot;given&quot;:&quot;L&quot;,&quot;parse-names&quot;:false,&quot;dropping-particle&quot;:&quot;&quot;,&quot;non-dropping-particle&quot;:&quot;&quot;},{&quot;family&quot;:&quot;Zubillaga-Olague&quot;,&quot;given&quot;:&quot;M&quot;,&quot;parse-names&quot;:false,&quot;dropping-particle&quot;:&quot;&quot;,&quot;non-dropping-particle&quot;:&quot;&quot;},{&quot;family&quot;:&quot;Santos-Calero&quot;,&quot;given&quot;:&quot;E&quot;,&quot;parse-names&quot;:false,&quot;dropping-particle&quot;:&quot;&quot;,&quot;non-dropping-particle&quot;:&quot;&quot;}],&quot;container-title&quot;:&quot;Revista Electronica Interuniversitaria de Formacion del Profesorado&quot;,&quot;DOI&quot;:&quot;10.6018/reifop.574461&quot;,&quot;ISSN&quot;:&quot;15750965 (ISSN)&quot;,&quot;URL&quot;:&quot;https://www.scopus.com/inward/record.uri?eid=2-s2.0-85172866383&amp;doi=10.6018%2Freifop.574461&amp;partnerID=40&amp;md5=7f6a66341c5397e3310100c3a2f58ec8&quot;,&quot;issued&quot;:{&quot;date-parts&quot;:[[2023]]},&quot;page&quot;:&quot;15-28&quot;,&quot;abstract&quot;:&quot;Attitudes towards educational inclusion are essential in Physical Education to achieve full development of students. Therefore, the aims of this research are: (i) to analyze the attitudes of Physical Education teachers towards inclusive education; and (ii) analyze whether there are differences in those attitudes based on teachers’ gender, the educational stage in which they teach, the ownership of the educational center and the teaching experience. A quantitative, cross-sectional, descriptive and comparative study was developed. Nine hundred and ninety-five Physical Education teachers from Spain participated. The Teachers' Attitudes towards Inclusive Education Scale adapted to Spanish was used. The results show that Physical Education teachers, in general, show positive attitudes towards educational inclusion, although there are statistically significant differences in some items. Specifically, in the items related to the fact that children with special educational needs should go to special education classrooms, men show higher values than women, Secondary Education teachers show higher results than those of Primary Education and teachers who work in private centers show greater results than those of public centers. Regarding the teaching experience, there are statistically significant differences in two items, but with no relationship between them. © 2023 AUFOP. All rights reserved.&quot;,&quot;publisher&quot;:&quot;AUFOP&quot;,&quot;issue&quot;:&quot;3&quot;,&quot;volume&quot;:&quot;26&quot;,&quot;container-title-short&quot;:&quot;&quot;}}],&quot;properties&quot;:{&quot;noteIndex&quot;:0},&quot;manualOverride&quot;:{&quot;isManuallyOverridden&quot;:false,&quot;manualOverrideText&quot;:&quot;&quot;,&quot;citeprocText&quot;:&quot;(Cañadas et al., 2023)&quot;}},{&quot;citationID&quot;:&quot;MENDELEY_CITATION_7ed5cfcc-ad96-48a0-9289-3d2973d40374&quot;,&quot;isEdited&quot;:false,&quot;citationTag&quot;:&quot;MENDELEY_CITATION_v3_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&quot;,&quot;citationItems&quot;:[{&quot;id&quot;:&quot;77421ab6-686f-3eee-9646-75bd84b4ef31&quot;,&quot;isTemporary&quot;:false,&quot;suppress-author&quot;:false,&quot;composite&quot;:false,&quot;author-only&quot;:false,&quot;itemData&quot;:{&quot;type&quot;:&quot;article-journal&quot;,&quot;id&quot;:&quot;77421ab6-686f-3eee-9646-75bd84b4ef31&quot;,&quot;title&quot;:&quot;Service-learning and inclusion in primary education. A systematic review from Physical Education&quot;,&quot;author&quot;:[{&quot;family&quot;:&quot;Varela&quot;,&quot;given&quot;:&quot;D C&quot;,&quot;parse-names&quot;:false,&quot;dropping-particle&quot;:&quot;&quot;,&quot;non-dropping-particle&quot;:&quot;&quot;},{&quot;family&quot;:&quot;Losada&quot;,&quot;given&quot;:&quot;A S&quot;,&quot;parse-names&quot;:false,&quot;dropping-particle&quot;:&quot;&quot;,&quot;non-dropping-particle&quot;:&quot;&quot;},{&quot;family&quot;:&quot;Fernández&quot;,&quot;given&quot;:&quot;J E R&quot;,&quot;parse-names&quot;:false,&quot;dropping-particle&quot;:&quot;&quot;,&quot;non-dropping-particle&quot;:&quot;&quot;}],&quot;container-title&quot;:&quot;Retos&quot;,&quot;ISSN&quot;:&quot;15791726 (ISSN)&quot;,&quot;URL&quot;:&quot;https://www.scopus.com/inward/record.uri?eid=2-s2.0-85074214288&amp;partnerID=40&amp;md5=b2f98d9b6e70c489c0b2b5dd16d7f7b4&quot;,&quot;issued&quot;:{&quot;date-parts&quot;:[[2019]]},&quot;page&quot;:&quot;611-617&quot;,&quot;abstract&quot;:&quot;The Service-Learning, as educational methodology that combines learning and community service in a single project with a civic and academic base, is a really interesting option to apply in primary education and, specifically, in Physical Education, because it has an eminently practical nature, the close relationship with the system of personal, social and civic values, and because it can be linked with the especial educational needs. The aim of this work was to know and analyze the studies related to Service-Learning, Physical Education and inclusion in the primary education stage in Spain, from a systematic review of documents published in three big databases: ERIC, Dialnet and Google Scholar. The results show us a scarce baggage published around this topic, highlighting the treatment that is made of this methodology in the university environment It should be noted that, to a lesser extent, there are projects linked to primary schools and Physical Education schools, which make reference to the way in which this methodology contributes to the improvement of integration processes, inclusion and attention to the diversity of the students of primary education. © 2019 Federación Espanõla de Asociaciones de Docentes de Educación Física (FEADEF).&quot;,&quot;publisher&quot;:&quot;Federacion Espanola de Docentes de Educacion Fisica&quot;,&quot;issue&quot;:&quot;2&quot;,&quot;volume&quot;:&quot;36&quot;,&quot;container-title-short&quot;:&quot;&quot;}}],&quot;properties&quot;:{&quot;noteIndex&quot;:0},&quot;manualOverride&quot;:{&quot;isManuallyOverridden&quot;:false,&quot;manualOverrideText&quot;:&quot;&quot;,&quot;citeprocText&quot;:&quot;(Varela et al., 2019)&quot;}},{&quot;citationID&quot;:&quot;MENDELEY_CITATION_3bf524c2-2970-4ef9-b7ad-3f19feb7da3a&quot;,&quot;isEdited&quot;:false,&quot;citationTag&quot;:&quot;MENDELEY_CITATION_v3_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&quot;,&quot;citationItems&quot;:[{&quot;id&quot;:&quot;ae5702c2-4abc-3fd8-a2ee-ec6b39d2f351&quot;,&quot;isTemporary&quot;:false,&quot;suppress-author&quot;:false,&quot;composite&quot;:false,&quot;author-only&quot;:false,&quot;itemData&quot;:{&quot;type&quot;:&quot;article-journal&quot;,&quot;id&quot;:&quot;ae5702c2-4abc-3fd8-a2ee-ec6b39d2f351&quot;,&quot;title&quot;:&quot;Adapted Physical Educators’ Perspectives of Educational Research&quot;,&quot;author&quot;:[{&quot;family&quot;:&quot;McNamara&quot;,&quot;given&quot;:&quot;S W T&quot;,&quot;parse-names&quot;:false,&quot;dropping-particle&quot;:&quot;&quot;,&quot;non-dropping-particle&quot;:&quot;&quot;},{&quot;family&quot;:&quot;Colombo-Dougovito&quot;,&quot;given&quot;:&quot;A M&quot;,&quot;parse-names&quot;:false,&quot;dropping-particle&quot;:&quot;&quot;,&quot;non-dropping-particle&quot;:&quot;&quot;},{&quot;family&quot;:&quot;Weiner&quot;,&quot;given&quot;:&quot;B&quot;,&quot;parse-names&quot;:false,&quot;dropping-particle&quot;:&quot;&quot;,&quot;non-dropping-particle&quot;:&quot;&quot;},{&quot;family&quot;:&quot;Ahrens&quot;,&quot;given&quot;:&quot;C&quot;,&quot;parse-names&quot;:false,&quot;dropping-particle&quot;:&quot;&quot;,&quot;non-dropping-particle&quot;:&quot;&quot;}],&quot;container-title&quot;:&quot;Research Quarterly for Exercise and Sport&quot;,&quot;DOI&quot;:&quot;10.1080/02701367.2020.1732858&quot;,&quot;ISSN&quot;:&quot;02701367 (ISSN)&quot;,&quot;URL&quot;:&quot;https://www.scopus.com/inward/record.uri?eid=2-s2.0-85081246601&amp;doi=10.1080%2F02701367.2020.1732858&amp;partnerID=40&amp;md5=a2efb6d04492f1f5470feec8c0d7f459&quot;,&quot;issued&quot;:{&quot;date-parts&quot;:[[2021]]},&quot;page&quot;:&quot;339-351&quot;,&quot;abstract&quot;:&quot;Purpose: Educational research often provides insight into the potential best practices to use within the classroom setting. Yet, limited information is available on teachers’ perspectives toward research in the field of adapted physical education (APE). The current study examined adapted physical educators’ perceptions toward research. Method: Sixty general physical education and APE associations within the United State of America were emailed a survey adapted from the National Center for Research Policy and Practice. Results: One hundred twenty-four adapted physical educators were included within the study. Spearmen correlations and frequency counts of open-ended responses were used to analyze the data. Overall, findings indicated that a majority of participants had conducted research, with most participants mentioning it helped them learn more about a particular issue they were facing. Adapted physical educators reported a high rate of engagement with research and that research has a positive impact on important issues, such as behavior management and advocating for students with disabilities. Although positive overall perceptions toward educational research were reported, several items that related to the usefulness and accessibility of research were ranked quite low. In addition, it was found that higher levels of education and years of experience were correlated with lower perceptions toward the validity and usefulness of research. Conclusion: This study highlights the important role research plays in the practice of adapted physical educators; however, researchers need to present their research findings in a more practical way for teachers to translate to their own situations. © 2021 SHAPE America.&quot;,&quot;publisher&quot;:&quot;Routledge&quot;,&quot;issue&quot;:&quot;3&quot;,&quot;volume&quot;:&quot;92&quot;,&quot;container-title-short&quot;:&quot;Res. Q. Exerc. Sport&quot;}}],&quot;properties&quot;:{&quot;noteIndex&quot;:0},&quot;manualOverride&quot;:{&quot;isManuallyOverridden&quot;:false,&quot;manualOverrideText&quot;:&quot;&quot;,&quot;citeprocText&quot;:&quot;(McNamara et al., 2021)&quot;}},{&quot;citationID&quot;:&quot;MENDELEY_CITATION_61ffea84-3d36-4809-b003-640eafd4b1c3&quot;,&quot;isEdited&quot;:false,&quot;citationTag&quot;:&quot;MENDELEY_CITATION_v3_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&quot;,&quot;citationItems&quot;:[{&quot;id&quot;:&quot;80a37e17-1530-3362-926d-593d08ec0631&quot;,&quot;isTemporary&quot;:false,&quot;suppress-author&quot;:false,&quot;composite&quot;:false,&quot;author-only&quot;:false,&quot;itemData&quot;:{&quot;type&quot;:&quot;article-journal&quot;,&quot;id&quot;:&quot;80a37e17-1530-3362-926d-593d08ec0631&quot;,&quot;title&quot;:&quot;Influences of inclusive adapted physical education on the motor skills and peer interaction of students with intelligent disabilities&quot;,&quot;author&quot;:[{&quot;family&quot;:&quot;Sun&quot;,&quot;given&quot;:&quot;Y&quot;,&quot;parse-names&quot;:false,&quot;dropping-particle&quot;:&quot;&quot;,&quot;non-dropping-particle&quot;:&quot;&quot;},{&quot;family&quot;:&quot;Sun&quot;,&quot;given&quot;:&quot;J&quot;,&quot;parse-names&quot;:false,&quot;dropping-particle&quot;:&quot;&quot;,&quot;non-dropping-particle&quot;:&quot;&quot;},{&quot;family&quot;:&quot;Chang&quot;,&quot;given&quot;:&quot;L&quot;,&quot;parse-names&quot;:false,&quot;dropping-particle&quot;:&quot;&quot;,&quot;non-dropping-particle&quot;:&quot;&quot;},{&quot;family&quot;:&quot;Zhou&quot;,&quot;given&quot;:&quot;R&quot;,&quot;parse-names&quot;:false,&quot;dropping-particle&quot;:&quot;&quot;,&quot;non-dropping-particle&quot;:&quot;&quot;}],&quot;container-title&quot;:&quot;Journal of Environmental Protection and Ecology&quot;,&quot;ISSN&quot;:&quot;13115065 (ISSN)&quot;,&quot;URL&quot;:&quot;https://www.scopus.com/inward/record.uri?eid=2-s2.0-85081012474&amp;partnerID=40&amp;md5=9036bd7e6b2844513e7df1e5ea56e6d2&quot;,&quot;issued&quot;:{&quot;date-parts&quot;:[[2019]]},&quot;abstract&quot;:&quot;In order to help students with intellectual disabilities (ID) to better interact with their peers and to improve their motor skills, the concepts and strategies of inclusive adapted physical education (IAPE) are systematically expounded, and its influences on motor skills and peer interactions of ID students are studied and analysed. The results have shown that the motor skills of ID students can be better improved under IAPE, while the influences on peer interactions vary. In general, students in higher grades accommodate ID students in sports games better, which shows that the IAPE can better improve the motor skills and peer interactions of ID students. © 2019, Scibulcom Ltd.. All rights reserved.&quot;,&quot;publisher&quot;:&quot;Scibulcom Ltd.&quot;,&quot;volume&quot;:&quot;20&quot;,&quot;container-title-short&quot;:&quot;&quot;}}],&quot;properties&quot;:{&quot;noteIndex&quot;:0},&quot;manualOverride&quot;:{&quot;isManuallyOverridden&quot;:false,&quot;manualOverrideText&quot;:&quot;&quot;,&quot;citeprocText&quot;:&quot;(Sun et al., 2019)&quot;}},{&quot;citationID&quot;:&quot;MENDELEY_CITATION_27ee7fb3-dfc6-4495-8b7a-ab47ecfa77e8&quot;,&quot;isEdited&quot;:false,&quot;citationTag&quot;:&quot;MENDELEY_CITATION_v3_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&quot;,&quot;citationItems&quot;:[{&quot;id&quot;:&quot;53f8ac13-ec85-381d-b9ef-72684364f0c3&quot;,&quot;isTemporary&quot;:false,&quot;suppress-author&quot;:false,&quot;composite&quot;:false,&quot;author-only&quot;:false,&quot;itemData&quot;:{&quot;type&quot;:&quot;article-journal&quot;,&quot;id&quot;:&quot;53f8ac13-ec85-381d-b9ef-72684364f0c3&quot;,&quot;title&quot;:&quot;Preparing physical education teachers for the inclusions of children with disabilities through online courses: A scoping review&quot;,&quot;author&quot;:[{&quot;family&quot;:&quot;Hutzler&quot;,&quot;given&quot;:&quot;Y&quot;,&quot;parse-names&quot;:false,&quot;dropping-particle&quot;:&quot;&quot;,&quot;non-dropping-particle&quot;:&quot;&quot;},{&quot;family&quot;:&quot;Choresh&quot;,&quot;given&quot;:&quot;N&quot;,&quot;parse-names&quot;:false,&quot;dropping-particle&quot;:&quot;&quot;,&quot;non-dropping-particle&quot;:&quot;&quot;}],&quot;container-title&quot;:&quot;European Journal of Special Needs Education&quot;,&quot;DOI&quot;:&quot;10.1080/08856257.2023.2216574&quot;,&quot;ISSN&quot;:&quot;08856257 (ISSN)&quot;,&quot;URL&quot;:&quot;https://www.scopus.com/inward/record.uri?eid=2-s2.0-85160672223&amp;doi=10.1080%2F08856257.2023.2216574&amp;partnerID=40&amp;md5=78143090d54e767a82132bf04ac5b74b&quot;,&quot;issued&quot;:{&quot;date-parts&quot;:[[2023]]},&quot;abstract&quot;:&quot;The inclusion of children with disabilities in physical education (PE) classes is of the utmost importance and is addressed in teacher training programmes through a range of courses, aimed at providing teachers with knowledge and tools for enhancing inclusion in their PE classes. This paper provides a scoping review of research papers on such courses that are conducted online. The search was conducted through Google Scholar, Sport Discus (via EBSCO Host), and PubMed databases, using two search term clusters: population and subject matter and teaching. Eight articles were then assessed according to participants, programme content and procedures, methodology and instruments, and outcomes and discussion. Four studies provide comparative online/face-to-face courses data between participants. One applied a mixed methods design, three were quantitative, and four were qualitative studies. Most of the findings indicate participant satisfaction with online courses on inclusive PE classes, with scores of knowledge and self-efficacy regarding such inclusion being similar to those seen in face-to-face courses. However, some studies lacked important background variables, such as gender and previous experience working with people with disabilities. The findings of this scoping review highlight several directions for future exploration of such online courses. © 2023 Informa UK Limited, trading as Taylor &amp; Francis Group.&quot;,&quot;publisher&quot;:&quot;Routledge&quot;,&quot;container-title-short&quot;:&quot;Eur. J. Spec. Needs Educ.&quot;}}],&quot;properties&quot;:{&quot;noteIndex&quot;:0},&quot;manualOverride&quot;:{&quot;isManuallyOverridden&quot;:false,&quot;manualOverrideText&quot;:&quot;&quot;,&quot;citeprocText&quot;:&quot;(Hutzler &amp;#38; Choresh, 2023)&quot;}},{&quot;citationID&quot;:&quot;MENDELEY_CITATION_b6d049fb-2abc-45d5-9c7b-6a85e5d80d31&quot;,&quot;isEdited&quot;:false,&quot;citationTag&quot;:&quot;MENDELEY_CITATION_v3_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&quot;,&quot;citationItems&quot;:[{&quot;id&quot;:&quot;cf137b72-2d20-375a-8341-e3f01fa62bd7&quot;,&quot;isTemporary&quot;:false,&quot;suppress-author&quot;:false,&quot;composite&quot;:false,&quot;author-only&quot;:false,&quot;itemData&quot;:{&quot;type&quot;:&quot;article-journal&quot;,&quot;id&quot;:&quot;cf137b72-2d20-375a-8341-e3f01fa62bd7&quot;,&quot;title&quot;:&quot;Taking Steps to Inclusion: A Content Analysis of a Resource Aimed to Support Teachers in Delivering Inclusive Physical Education&quot;,&quot;author&quot;:[{&quot;family&quot;:&quot;Tristani&quot;,&quot;given&quot;:&quot;L&quot;,&quot;parse-names&quot;:false,&quot;dropping-particle&quot;:&quot;&quot;,&quot;non-dropping-particle&quot;:&quot;&quot;},{&quot;family&quot;:&quot;Tomasone&quot;,&quot;given&quot;:&quot;J&quot;,&quot;parse-names&quot;:false,&quot;dropping-particle&quot;:&quot;&quot;,&quot;non-dropping-particle&quot;:&quot;&quot;},{&quot;family&quot;:&quot;Gainforth&quot;,&quot;given&quot;:&quot;H&quot;,&quot;parse-names&quot;:false,&quot;dropping-particle&quot;:&quot;&quot;,&quot;non-dropping-particle&quot;:&quot;&quot;},{&quot;family&quot;:&quot;Bassett-Gunter&quot;,&quot;given&quot;:&quot;R&quot;,&quot;parse-names&quot;:false,&quot;dropping-particle&quot;:&quot;&quot;,&quot;non-dropping-particle&quot;:&quot;&quot;}],&quot;container-title&quot;:&quot;International Journal of Disability, Development and Education&quot;,&quot;DOI&quot;:&quot;10.1080/1034912X.2019.1662890&quot;,&quot;ISSN&quot;:&quot;1034912X (ISSN)&quot;,&quot;URL&quot;:&quot;https://www.scopus.com/inward/record.uri?eid=2-s2.0-85073800008&amp;doi=10.1080%2F1034912X.2019.1662890&amp;partnerID=40&amp;md5=65a17e3c23f3b7684f161c9b436470b2&quot;,&quot;issued&quot;:{&quot;date-parts&quot;:[[2021]]},&quot;page&quot;:&quot;116-135&quot;,&quot;abstract&quot;:&quot;Quality inclusive physical activity (PA) programmes have demonstrated vast benefits for individuals with (e.g.) and without disabilities. For example, among people with disabilities, PA participation is related to enhanced social inclusion, reduced risk for secondary health conditions, optimised physical functioning, and improved overall well-being. Although the benefits of PA are well documented, children and youth with disabilities are less likely to participate in PA compared to those without disabilities. Abbreviations: students with disabilities (SWD); physical activity (PA); physical education (PE); Theory of planned behaviour (TPB); Theoretical domains framework (TDF). © 2019 Informa UK Limited, trading as Taylor &amp; Francis Group.&quot;,&quot;publisher&quot;:&quot;Routledge&quot;,&quot;issue&quot;:&quot;1&quot;,&quot;volume&quot;:&quot;68&quot;,&quot;container-title-short&quot;:&quot;Intl. J. Disabil. Dev. Educ.&quot;}}],&quot;properties&quot;:{&quot;noteIndex&quot;:0},&quot;manualOverride&quot;:{&quot;isManuallyOverridden&quot;:false,&quot;manualOverrideText&quot;:&quot;&quot;,&quot;citeprocText&quot;:&quot;(Tristani et al., 2021)&quot;}},{&quot;citationID&quot;:&quot;MENDELEY_CITATION_f28c6300-b734-4f3a-a5b4-87fd5592d081&quot;,&quot;isEdited&quot;:false,&quot;citationTag&quot;:&quot;MENDELEY_CITATION_v3_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&quot;,&quot;citationItems&quot;:[{&quot;id&quot;:&quot;ca1dc294-8e30-3d0f-9dd4-35db70af4ca8&quot;,&quot;isTemporary&quot;:false,&quot;suppress-author&quot;:false,&quot;composite&quot;:false,&quot;author-only&quot;:false,&quot;itemData&quot;:{&quot;type&quot;:&quot;book&quot;,&quot;id&quot;:&quot;ca1dc294-8e30-3d0f-9dd4-35db70af4ca8&quot;,&quot;title&quot;:&quot;Adapted Physical Activity, Recreation, and Sport: Crossdisciplinary and Lifespan&quot;,&quot;author&quot;:[{&quot;family&quot;:&quot;Sherrill&quot;,&quot;given&quot;:&quot;C&quot;,&quot;parse-names&quot;:false,&quot;dropping-particle&quot;:&quot;&quot;,&quot;non-dropping-particle&quot;:&quot;&quot;}],&quot;ISBN&quot;:&quot;978-0697295132&quot;,&quot;issued&quot;:{&quot;date-parts&quot;:[[2003]]},&quot;publisher-place&quot;:&quot;Boston&quot;,&quot;number-of-pages&quot;:&quot;736&quot;,&quot;edition&quot;:&quot;6&quot;,&quot;publisher&quot;:&quot;McGraw-Hill Humanities&quot;,&quot;container-title-short&quot;:&quot;&quot;}}],&quot;properties&quot;:{&quot;noteIndex&quot;:0},&quot;manualOverride&quot;:{&quot;isManuallyOverridden&quot;:false,&quot;manualOverrideText&quot;:&quot;&quot;,&quot;citeprocText&quot;:&quot;(Sherrill, 2003)&quot;}},{&quot;citationID&quot;:&quot;MENDELEY_CITATION_f8eef6ec-b383-47b2-b67c-82063c5fc548&quot;,&quot;isEdited&quot;:false,&quot;citationTag&quot;:&quot;MENDELEY_CITATION_v3_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&quot;,&quot;citationItems&quot;:[{&quot;id&quot;:&quot;51339006-5a01-3989-81b1-09849df204f8&quot;,&quot;isTemporary&quot;:false,&quot;suppress-author&quot;:false,&quot;composite&quot;:false,&quot;author-only&quot;:false,&quot;itemData&quot;:{&quot;type&quot;:&quot;book&quot;,&quot;id&quot;:&quot;51339006-5a01-3989-81b1-09849df204f8&quot;,&quot;title&quot;:&quot;Strategies for Inclusion 4th Edition With HKPropel Access&quot;,&quot;author&quot;:[{&quot;family&quot;:&quot;Lieberman&quot;,&quot;given&quot;:&quot;L J&quot;,&quot;parse-names&quot;:false,&quot;dropping-particle&quot;:&quot;&quot;,&quot;non-dropping-particle&quot;:&quot;&quot;},{&quot;family&quot;:&quot;Houston-Wilson&quot;,&quot;given&quot;:&quot;C&quot;,&quot;parse-names&quot;:false,&quot;dropping-particle&quot;:&quot;&quot;,&quot;non-dropping-particle&quot;:&quot;&quot;},{&quot;family&quot;:&quot;Grenier&quot;,&quot;given&quot;:&quot;M&quot;,&quot;parse-names&quot;:false,&quot;dropping-particle&quot;:&quot;&quot;,&quot;non-dropping-particle&quot;:&quot;&quot;}],&quot;ISBN&quot;:&quot;9781718217850&quot;,&quot;issued&quot;:{&quot;date-parts&quot;:[[2025]]},&quot;number-of-pages&quot;:&quot;256&quot;,&quot;edition&quot;:&quot;4&quot;,&quot;publisher&quot;:&quot;Human Kinetics&quot;,&quot;container-title-short&quot;:&quot;&quot;}}],&quot;properties&quot;:{&quot;noteIndex&quot;:0},&quot;manualOverride&quot;:{&quot;isManuallyOverridden&quot;:false,&quot;manualOverrideText&quot;:&quot;&quot;,&quot;citeprocText&quot;:&quot;(Lieberman et al., 2025)&quot;}},{&quot;citationID&quot;:&quot;MENDELEY_CITATION_be1db5a4-99c1-4c20-b257-4c60a48ff6a1&quot;,&quot;isEdited&quot;:false,&quot;citationTag&quot;:&quot;MENDELEY_CITATION_v3_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&quot;,&quot;citationItems&quot;:[{&quot;id&quot;:&quot;0a3bb18a-9c3e-3876-8feb-4b75bbe75edd&quot;,&quot;isTemporary&quot;:false,&quot;suppress-author&quot;:false,&quot;composite&quot;:false,&quot;author-only&quot;:false,&quot;itemData&quot;:{&quot;type&quot;:&quot;article-journal&quot;,&quot;id&quot;:&quot;0a3bb18a-9c3e-3876-8feb-4b75bbe75edd&quot;,&quot;title&quot;:&quot;Attitudes toward the participation of individuals with disabilities in physical activity: A review&quot;,&quot;author&quot;:[{&quot;family&quot;:&quot;Hutzler&quot;,&quot;given&quot;:&quot;Yeshayahu&quot;,&quot;parse-names&quot;:false,&quot;dropping-particle&quot;:&quot;&quot;,&quot;non-dropping-particle&quot;:&quot;&quot;}],&quot;container-title&quot;:&quot;Quest&quot;,&quot;accessed&quot;:{&quot;date-parts&quot;:[[2025,5,20]]},&quot;DOI&quot;:&quot;10.1080/00336297.2003.10491809;PAGE:STRING:ARTICLE/CHAPTER&quot;,&quot;ISSN&quot;:&quot;15432750&quot;,&quot;URL&quot;:&quot;https://www.tandfonline.com/doi/pdf/10.1080/00336297.2003.10491809&quot;,&quot;issued&quot;:{&quot;date-parts&quot;:[[2003,11,1]]},&quot;page&quot;:&quot;347-373&quot;,&quot;abstract&quot;:&quot;This review covers articles published during the recent two decades on attitudes toward the participation of individuals with disabilities in physical activity. Research literature has been retrieved and analyzed by content and quality, across research type categories (cross sectional vs. intervention) and members of the participation context (i.e., professionals, peers, and participants with disabilities). The underlying theories, instruments, methodological approaches, and outcome variables are discussed in each category. Contact theory has served as the most popular theoretical foundation, however, without significant effectiveness in most trials. Gender has almost unanimously been recognized as a significant factor in all participant categories. Females tend to express more positive attitudes toward inclusion than males do. Participation in Adapted Physical Activity (APA) courses and previous experience with individuals with disability tend to improve professionals' attitudes. © 2003 Taylor &amp; Francis Group, LLC. All rights reserved.&quot;,&quot;publisher&quot;:&quot;Taylor &amp; Francis Group&quot;,&quot;issue&quot;:&quot;4&quot;,&quot;volume&quot;:&quot;55&quot;,&quot;container-title-short&quot;:&quot;&quot;}}],&quot;properties&quot;:{&quot;noteIndex&quot;:0},&quot;manualOverride&quot;:{&quot;isManuallyOverridden&quot;:false,&quot;manualOverrideText&quot;:&quot;&quot;,&quot;citeprocText&quot;:&quot;(Hutzler, 2003)&quot;}},{&quot;citationID&quot;:&quot;MENDELEY_CITATION_cd4b4594-cdab-4c18-b521-43f5085a7752&quot;,&quot;isEdited&quot;:false,&quot;citationTag&quot;:&quot;MENDELEY_CITATION_v3_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&quot;,&quot;citationItems&quot;:[{&quot;id&quot;:&quot;0efd1e8a-8ac4-3215-99d5-2ef315b567b7&quot;,&quot;isTemporary&quot;:false,&quot;suppress-author&quot;:false,&quot;composite&quot;:false,&quot;author-only&quot;:false,&quot;itemData&quot;:{&quot;type&quot;:&quot;article-journal&quot;,&quot;id&quot;:&quot;0efd1e8a-8ac4-3215-99d5-2ef315b567b7&quot;,&quot;title&quot;:&quot;Strategi Pembelajaran Pendidikan Jasmani Adaptif di Sekolah Dasar Inklusif&quot;,&quot;author&quot;:[{&quot;family&quot;:&quot;Pembelajaran&quot;,&quot;given&quot;:&quot;Strategi&quot;,&quot;parse-names&quot;:false,&quot;dropping-particle&quot;:&quot;&quot;,&quot;non-dropping-particle&quot;:&quot;&quot;},{&quot;family&quot;:&quot;Jasmani&quot;,&quot;given&quot;:&quot;Pendidikan&quot;,&quot;parse-names&quot;:false,&quot;dropping-particle&quot;:&quot;&quot;,&quot;non-dropping-particle&quot;:&quot;&quot;},{&quot;family&quot;:&quot;Di&quot;,&quot;given&quot;:&quot;Adaptif&quot;,&quot;parse-names&quot;:false,&quot;dropping-particle&quot;:&quot;&quot;,&quot;non-dropping-particle&quot;:&quot;&quot;},{&quot;family&quot;:&quot;Dasar&quot;,&quot;given&quot;:&quot;Sekolah&quot;,&quot;parse-names&quot;:false,&quot;dropping-particle&quot;:&quot;&quot;,&quot;non-dropping-particle&quot;:&quot;&quot;},{&quot;family&quot;:&quot;Baiq&quot;,&quot;given&quot;:&quot;Inklusif&quot;,&quot;parse-names&quot;:false,&quot;dropping-particle&quot;:&quot;&quot;,&quot;non-dropping-particle&quot;:&quot;&quot;},{&quot;family&quot;:&quot;Fridayati&quot;,&quot;given&quot;:&quot;Amalia&quot;,&quot;parse-names&quot;:false,&quot;dropping-particle&quot;:&quot;&quot;,&quot;non-dropping-particle&quot;:&quot;&quot;},{&quot;family&quot;:&quot;Lubis&quot;,&quot;given&quot;:&quot;Muhammad Ridwan&quot;,&quot;parse-names&quot;:false,&quot;dropping-particle&quot;:&quot;&quot;,&quot;non-dropping-particle&quot;:&quot;&quot;},{&quot;family&quot;:&quot;Fitriatun&quot;,&quot;given&quot;:&quot;Erna&quot;,&quot;parse-names&quot;:false,&quot;dropping-particle&quot;:&quot;&quot;,&quot;non-dropping-particle&quot;:&quot;&quot;},{&quot;family&quot;:&quot;Yusuf&quot;,&quot;given&quot;:&quot;Rusdiana&quot;,&quot;parse-names&quot;:false,&quot;dropping-particle&quot;:&quot;&quot;,&quot;non-dropping-particle&quot;:&quot;&quot;}],&quot;container-title&quot;:&quot;Discourse of Physical Education&quot;,&quot;accessed&quot;:{&quot;date-parts&quot;:[[2025,5,20]]},&quot;DOI&quot;:&quot;10.36312/DPE.V1I1.608&quot;,&quot;ISSN&quot;:&quot;2829-1336&quot;,&quot;URL&quot;:&quot;https://journal-center.litpam.com/index.php/dpe/article/view/608&quot;,&quot;issued&quot;:{&quot;date-parts&quot;:[[2022,2,28]]},&quot;page&quot;:&quot;41-56&quot;,&quot;abstract&quot;:&quot;Guru memiliki strategi tersendiri sehingga belum ada persamaan persepsi tentang strategi pembelajaran pendidikan jasmani adaptif bagi anak berkebutuhan khusus. Penelitian ini bertujuan untuk mengekplorasi strategi pembelajaran pendidikan jasmani adaptif di sekolah inklusif SDN 20 Mataram. Jenis dari penelitian ini adalah deskriptif kualitatif. Subjek dalam penelitian ini adalah guru pendidikan jasmani di SDN 20 Mataram yang berjumlah 1 orang. Teknik pengambilan sampel yaitu dengan menggunakan teknik purposive sampling. Teknik pengumpulan data dilakukan dengan observasi, wawancara, dan dokumentasi. Analisis data meliputi reduksi data, penyajian data, dan penarikan kesimpulan dengan triangulasi sumber. Berdasarkan hasil penelitian dan pembahasan, dapat disimpulkan bahwa: (1) pembelajaran pendidikan jasmani adaptif di SDN 20 Mataram terlaksana dengan baik dengan tercapainya tujuan pendidikan jasmani adaptif yaitu agar anak berkebutuhan khusus dapat beradaptasi dengan lingkungannya. (2) Pendidikan jasmani adaptif sama dengan pendidikan jasmani biasa, namun pada pelaksanannya untuk anak berkebutuhan khusus diberikan modifikasi dan strategi pembelajaran pendidikan jasmani adaptif yang diterapkan dengan 3 teknik, yaitu teknik modifikasi pembelajaran, lingkungan, dan aktivitas belajar.&quot;,&quot;publisher&quot;:&quot;Lembaga Penelitian dan Pemberdayaan Masyarakat - LITPAM&quot;,&quot;issue&quot;:&quot;1&quot;,&quot;volume&quot;:&quot;1&quot;,&quot;container-title-short&quot;:&quot;&quot;}}],&quot;properties&quot;:{&quot;noteIndex&quot;:0},&quot;manualOverride&quot;:{&quot;isManuallyOverridden&quot;:false,&quot;manualOverrideText&quot;:&quot;&quot;,&quot;citeprocText&quot;:&quot;(Pembelajaran et al., 2022)&quot;}}]"/>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JQG2Jh/6cymOQS1lTHo4lyk4gw==">CgMxLjAyCGguZ2pkZ3hzOAByITF6U0p1YXVVQ3g3RmNkMDk4M0V5aUN5QWM4b05KM2Joag==</go:docsCustomData>
</go:gDocsCustomXmlDataStorage>
</file>

<file path=customXml/itemProps1.xml><?xml version="1.0" encoding="utf-8"?>
<ds:datastoreItem xmlns:ds="http://schemas.openxmlformats.org/officeDocument/2006/customXml" ds:itemID="{B28C353E-39A6-4149-AE1B-994AC60516C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3293</Words>
  <Characters>18775</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dc:creator>
  <cp:lastModifiedBy>Microsoft Office User</cp:lastModifiedBy>
  <cp:revision>2</cp:revision>
  <dcterms:created xsi:type="dcterms:W3CDTF">2026-08-19T10:08:00Z</dcterms:created>
  <dcterms:modified xsi:type="dcterms:W3CDTF">2026-08-19T10:08:00Z</dcterms:modified>
</cp:coreProperties>
</file>